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B34" w:rsidRDefault="001339AC" w:rsidP="008B33F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p w:rsidR="00E21E5F" w:rsidRDefault="00E21E5F" w:rsidP="008B33F5">
      <w:pPr>
        <w:spacing w:after="0" w:line="240" w:lineRule="auto"/>
        <w:jc w:val="center"/>
        <w:rPr>
          <w:rFonts w:ascii="Times New Roman" w:eastAsia="Times New Roman" w:hAnsi="Times New Roman" w:cs="Times New Roman"/>
          <w:sz w:val="24"/>
          <w:szCs w:val="24"/>
          <w:lang w:eastAsia="sk-SK"/>
        </w:rPr>
      </w:pPr>
    </w:p>
    <w:p w:rsidR="00BA21A3" w:rsidRPr="008B33F5" w:rsidRDefault="00BA21A3" w:rsidP="008B33F5">
      <w:pPr>
        <w:spacing w:after="0" w:line="240" w:lineRule="auto"/>
        <w:jc w:val="center"/>
        <w:rPr>
          <w:rFonts w:ascii="Times New Roman" w:eastAsia="Times New Roman" w:hAnsi="Times New Roman" w:cs="Times New Roman"/>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52"/>
          <w:szCs w:val="52"/>
          <w:lang w:eastAsia="sk-SK"/>
        </w:rPr>
        <w:t>Výročná správa</w:t>
      </w: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52"/>
          <w:szCs w:val="52"/>
          <w:lang w:eastAsia="sk-SK"/>
        </w:rPr>
        <w:t>Obce Mučín</w:t>
      </w: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52"/>
          <w:szCs w:val="52"/>
          <w:lang w:eastAsia="sk-SK"/>
        </w:rPr>
        <w:t>za rok 201</w:t>
      </w:r>
      <w:r w:rsidR="00587E03">
        <w:rPr>
          <w:rFonts w:ascii="Times New Roman" w:eastAsia="Times New Roman" w:hAnsi="Times New Roman" w:cs="Times New Roman"/>
          <w:b/>
          <w:bCs/>
          <w:sz w:val="52"/>
          <w:szCs w:val="52"/>
          <w:lang w:eastAsia="sk-SK"/>
        </w:rPr>
        <w:t>6</w:t>
      </w: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Default="008B33F5" w:rsidP="002777AF">
      <w:pPr>
        <w:spacing w:after="0" w:line="240" w:lineRule="auto"/>
        <w:rPr>
          <w:rFonts w:ascii="Times New Roman" w:eastAsia="Times New Roman" w:hAnsi="Times New Roman" w:cs="Times New Roman"/>
          <w:sz w:val="24"/>
          <w:szCs w:val="24"/>
          <w:lang w:eastAsia="sk-SK"/>
        </w:rPr>
      </w:pPr>
    </w:p>
    <w:p w:rsid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494FE2" w:rsidP="008B33F5">
      <w:pPr>
        <w:spacing w:after="0" w:line="240" w:lineRule="auto"/>
        <w:ind w:left="4956" w:firstLine="708"/>
        <w:rPr>
          <w:rFonts w:ascii="Times New Roman" w:eastAsia="Times New Roman" w:hAnsi="Times New Roman" w:cs="Times New Roman"/>
          <w:sz w:val="24"/>
          <w:szCs w:val="24"/>
          <w:lang w:eastAsia="sk-SK"/>
        </w:rPr>
      </w:pPr>
      <w:r>
        <w:rPr>
          <w:rFonts w:ascii="Times New Roman" w:eastAsia="Times New Roman" w:hAnsi="Times New Roman" w:cs="Times New Roman"/>
          <w:b/>
          <w:bCs/>
          <w:sz w:val="27"/>
          <w:szCs w:val="27"/>
          <w:lang w:eastAsia="sk-SK"/>
        </w:rPr>
        <w:t>MVDr. Benkö Zoltán</w:t>
      </w:r>
    </w:p>
    <w:p w:rsidR="008B33F5" w:rsidRDefault="00494FE2" w:rsidP="008B33F5">
      <w:pPr>
        <w:spacing w:after="0" w:line="240" w:lineRule="auto"/>
        <w:ind w:left="5664"/>
        <w:rPr>
          <w:rFonts w:ascii="Times New Roman" w:eastAsia="Times New Roman" w:hAnsi="Times New Roman" w:cs="Times New Roman"/>
          <w:sz w:val="24"/>
          <w:szCs w:val="24"/>
          <w:lang w:eastAsia="sk-SK"/>
        </w:rPr>
      </w:pPr>
      <w:r>
        <w:rPr>
          <w:rFonts w:ascii="Times New Roman" w:eastAsia="Times New Roman" w:hAnsi="Times New Roman" w:cs="Times New Roman"/>
          <w:b/>
          <w:bCs/>
          <w:sz w:val="27"/>
          <w:szCs w:val="27"/>
          <w:lang w:eastAsia="sk-SK"/>
        </w:rPr>
        <w:t xml:space="preserve">      </w:t>
      </w:r>
      <w:r w:rsidR="008B33F5" w:rsidRPr="008B33F5">
        <w:rPr>
          <w:rFonts w:ascii="Times New Roman" w:eastAsia="Times New Roman" w:hAnsi="Times New Roman" w:cs="Times New Roman"/>
          <w:b/>
          <w:bCs/>
          <w:sz w:val="27"/>
          <w:szCs w:val="27"/>
          <w:lang w:eastAsia="sk-SK"/>
        </w:rPr>
        <w:t>starosta o</w:t>
      </w:r>
      <w:r w:rsidR="008B33F5">
        <w:rPr>
          <w:rFonts w:ascii="Times New Roman" w:eastAsia="Times New Roman" w:hAnsi="Times New Roman" w:cs="Times New Roman"/>
          <w:b/>
          <w:bCs/>
          <w:sz w:val="27"/>
          <w:szCs w:val="27"/>
          <w:lang w:eastAsia="sk-SK"/>
        </w:rPr>
        <w:t>bce</w:t>
      </w:r>
    </w:p>
    <w:p w:rsidR="008B33F5" w:rsidRDefault="008B33F5" w:rsidP="008B33F5">
      <w:pPr>
        <w:spacing w:after="0" w:line="240" w:lineRule="auto"/>
        <w:rPr>
          <w:rFonts w:ascii="Times New Roman" w:eastAsia="Times New Roman" w:hAnsi="Times New Roman" w:cs="Times New Roman"/>
          <w:sz w:val="24"/>
          <w:szCs w:val="24"/>
          <w:lang w:eastAsia="sk-SK"/>
        </w:rPr>
      </w:pPr>
    </w:p>
    <w:p w:rsidR="002777AF" w:rsidRDefault="002777AF"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7"/>
          <w:szCs w:val="27"/>
          <w:lang w:eastAsia="sk-SK"/>
        </w:rPr>
        <w:lastRenderedPageBreak/>
        <w:t xml:space="preserve">1. Základná charakteristika celku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Obec je samostatný územný samosprávny a správny celok Slovenskej republiky. Obec je právnickou osobou, ktorá samostatne hospodári s vlastným majetkom a s vlastnými príjmami. Základnou úlohou obce pri výkone samosprávy je starostlivosť o všestranný rozvoj jej územia a o potreby jej obyvateľov. </w:t>
      </w:r>
    </w:p>
    <w:p w:rsidR="008B33F5" w:rsidRPr="008B33F5" w:rsidRDefault="008B33F5" w:rsidP="004A19BE">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Geografické údaje</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Geografická poloha obce : Obec Mučín a jej miestne časti Telka a Podvrch ležia v západnej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časti Cerovej vrchoviny, v doline Mučínského potoka.</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Susedné mestá a obce : Zo severu Rapovce a Trebeľovce, z juhu Lipovany, z východu Pleš a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na západnej strane s obcou Kalonda.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Celková rozloha obce : 1177 ha</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Nadmorská výška : 197m n. m. resp. 185-370 m n. m v chotári.</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Default="008B33F5" w:rsidP="008B33F5">
      <w:pPr>
        <w:spacing w:after="0" w:line="240" w:lineRule="auto"/>
        <w:outlineLvl w:val="0"/>
        <w:rPr>
          <w:rFonts w:ascii="Times New Roman" w:eastAsia="Times New Roman" w:hAnsi="Times New Roman" w:cs="Times New Roman"/>
          <w:b/>
          <w:bCs/>
          <w:kern w:val="36"/>
          <w:sz w:val="48"/>
          <w:szCs w:val="48"/>
          <w:lang w:eastAsia="sk-SK"/>
        </w:rPr>
      </w:pPr>
      <w:r w:rsidRPr="008B33F5">
        <w:rPr>
          <w:rFonts w:ascii="Times New Roman" w:eastAsia="Times New Roman" w:hAnsi="Times New Roman" w:cs="Times New Roman"/>
          <w:b/>
          <w:bCs/>
          <w:kern w:val="36"/>
          <w:sz w:val="48"/>
          <w:szCs w:val="48"/>
          <w:lang w:eastAsia="sk-SK"/>
        </w:rPr>
        <w:t>História</w:t>
      </w:r>
    </w:p>
    <w:p w:rsidR="002777AF" w:rsidRPr="008B33F5" w:rsidRDefault="002777AF" w:rsidP="008B33F5">
      <w:pPr>
        <w:spacing w:after="0" w:line="240" w:lineRule="auto"/>
        <w:outlineLvl w:val="0"/>
        <w:rPr>
          <w:rFonts w:ascii="Times New Roman" w:eastAsia="Times New Roman" w:hAnsi="Times New Roman" w:cs="Times New Roman"/>
          <w:b/>
          <w:bCs/>
          <w:kern w:val="36"/>
          <w:sz w:val="48"/>
          <w:szCs w:val="48"/>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Staré </w:t>
      </w:r>
      <w:r w:rsidRPr="008B33F5">
        <w:rPr>
          <w:rFonts w:ascii="Times New Roman" w:eastAsia="Times New Roman" w:hAnsi="Times New Roman" w:cs="Times New Roman"/>
          <w:b/>
          <w:bCs/>
          <w:sz w:val="24"/>
          <w:szCs w:val="24"/>
          <w:lang w:eastAsia="sk-SK"/>
        </w:rPr>
        <w:t>historické názvy obce</w:t>
      </w:r>
      <w:r w:rsidRPr="008B33F5">
        <w:rPr>
          <w:rFonts w:ascii="Times New Roman" w:eastAsia="Times New Roman" w:hAnsi="Times New Roman" w:cs="Times New Roman"/>
          <w:sz w:val="24"/>
          <w:szCs w:val="24"/>
          <w:lang w:eastAsia="sk-SK"/>
        </w:rPr>
        <w:t xml:space="preserve">: 1246 – Mwszink, 1275 – Muchun, 1448 – Mochi, 1496 – Muchyn, 1864 – Mutsin, 1920 – Mučíň, 1927 – Mučín, maďarsky Mucsiny. Dobový kronikár obce pri svojom písaní do obecnej kroniky zaznamenal povesť: „Čo sa týka mena obce, spomína sa tá skutočnosť, že v XV. storočí tu mučili na veľkom drevenom kolese ľudí a z toho dostala obec meno Mučín “.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Prvá písomná zmienka o obci je z roku </w:t>
      </w:r>
      <w:r w:rsidRPr="008B33F5">
        <w:rPr>
          <w:rFonts w:ascii="Times New Roman" w:eastAsia="Times New Roman" w:hAnsi="Times New Roman" w:cs="Times New Roman"/>
          <w:b/>
          <w:bCs/>
          <w:sz w:val="24"/>
          <w:szCs w:val="24"/>
          <w:lang w:eastAsia="sk-SK"/>
        </w:rPr>
        <w:t>1246</w:t>
      </w:r>
      <w:r w:rsidRPr="008B33F5">
        <w:rPr>
          <w:rFonts w:ascii="Times New Roman" w:eastAsia="Times New Roman" w:hAnsi="Times New Roman" w:cs="Times New Roman"/>
          <w:sz w:val="24"/>
          <w:szCs w:val="24"/>
          <w:lang w:eastAsia="sk-SK"/>
        </w:rPr>
        <w:t xml:space="preserve">. Podľa údajov dnešné územie obce bolo ešte pustým poľom. Od 13. do 16. storočia bola poddanskou obcou </w:t>
      </w:r>
      <w:r w:rsidRPr="008B33F5">
        <w:rPr>
          <w:rFonts w:ascii="Times New Roman" w:eastAsia="Times New Roman" w:hAnsi="Times New Roman" w:cs="Times New Roman"/>
          <w:b/>
          <w:bCs/>
          <w:sz w:val="24"/>
          <w:szCs w:val="24"/>
          <w:lang w:eastAsia="sk-SK"/>
        </w:rPr>
        <w:t>Fiľakovského hradu</w:t>
      </w:r>
      <w:r w:rsidRPr="008B33F5">
        <w:rPr>
          <w:rFonts w:ascii="Times New Roman" w:eastAsia="Times New Roman" w:hAnsi="Times New Roman" w:cs="Times New Roman"/>
          <w:sz w:val="24"/>
          <w:szCs w:val="24"/>
          <w:lang w:eastAsia="sk-SK"/>
        </w:rPr>
        <w:t xml:space="preserve">. V rokoch 1148 – 1481 patril Mučín ako feudálne vlastníctvo rodine </w:t>
      </w:r>
      <w:r w:rsidRPr="008B33F5">
        <w:rPr>
          <w:rFonts w:ascii="Times New Roman" w:eastAsia="Times New Roman" w:hAnsi="Times New Roman" w:cs="Times New Roman"/>
          <w:b/>
          <w:bCs/>
          <w:sz w:val="24"/>
          <w:szCs w:val="24"/>
          <w:lang w:eastAsia="sk-SK"/>
        </w:rPr>
        <w:t>Sághy</w:t>
      </w:r>
      <w:r w:rsidRPr="008B33F5">
        <w:rPr>
          <w:rFonts w:ascii="Times New Roman" w:eastAsia="Times New Roman" w:hAnsi="Times New Roman" w:cs="Times New Roman"/>
          <w:sz w:val="24"/>
          <w:szCs w:val="24"/>
          <w:lang w:eastAsia="sk-SK"/>
        </w:rPr>
        <w:t xml:space="preserve">. Po tureckej okupácií v roku 1544 – 1593 bola zničená a až do polovice 18. storočia bola opustená.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V dobe mapovania Jozefa II. v rokoch 1782 až 1785 bolo uskutočnené </w:t>
      </w:r>
      <w:r w:rsidRPr="008B33F5">
        <w:rPr>
          <w:rFonts w:ascii="Times New Roman" w:eastAsia="Times New Roman" w:hAnsi="Times New Roman" w:cs="Times New Roman"/>
          <w:b/>
          <w:bCs/>
          <w:sz w:val="24"/>
          <w:szCs w:val="24"/>
          <w:lang w:eastAsia="sk-SK"/>
        </w:rPr>
        <w:t>vojenské mapovanie</w:t>
      </w:r>
      <w:r w:rsidRPr="008B33F5">
        <w:rPr>
          <w:rFonts w:ascii="Times New Roman" w:eastAsia="Times New Roman" w:hAnsi="Times New Roman" w:cs="Times New Roman"/>
          <w:sz w:val="24"/>
          <w:szCs w:val="24"/>
          <w:lang w:eastAsia="sk-SK"/>
        </w:rPr>
        <w:t xml:space="preserve">. Význačným príspevkom k tomu bol </w:t>
      </w:r>
      <w:r w:rsidRPr="008B33F5">
        <w:rPr>
          <w:rFonts w:ascii="Times New Roman" w:eastAsia="Times New Roman" w:hAnsi="Times New Roman" w:cs="Times New Roman"/>
          <w:b/>
          <w:bCs/>
          <w:sz w:val="24"/>
          <w:szCs w:val="24"/>
          <w:lang w:eastAsia="sk-SK"/>
        </w:rPr>
        <w:t>tzv. krajinský opis</w:t>
      </w:r>
      <w:r w:rsidRPr="008B33F5">
        <w:rPr>
          <w:rFonts w:ascii="Times New Roman" w:eastAsia="Times New Roman" w:hAnsi="Times New Roman" w:cs="Times New Roman"/>
          <w:sz w:val="24"/>
          <w:szCs w:val="24"/>
          <w:lang w:eastAsia="sk-SK"/>
        </w:rPr>
        <w:t xml:space="preserve">. Tento cenný materiál sa nachádza vo Viedni. Filmové kópie, ktoré obsahujú opis Uhorska sa nachádzajú vo Vojensko – historickom archíve v Budapešti, z ktorých je známe o osade Mučín nasledovné: vzdialenosť z osady do obce Rapovce trvala pešo 1 hodinu, do Muľky 1 1 hodiny. Pomimo osady tečie potok, ktorý pod osadou poháňa mlyn a formuje malý rybník. Cez potok sú postavené dva mosty. Veľký les a hora sú vysokého rastu, zarastené krovím. Lúky sú často zaplavené vodou, no počas suchých dní vyschýnajú. Hradské, tak ako aj iné cesty sú dobré len pri suchom počasí, pri dlhotrvajúcich dažďoch sú obťažné. Na mapke je 22 domov na osade Mučín a 5 domov na </w:t>
      </w:r>
      <w:r w:rsidRPr="008B33F5">
        <w:rPr>
          <w:rFonts w:ascii="Times New Roman" w:eastAsia="Times New Roman" w:hAnsi="Times New Roman" w:cs="Times New Roman"/>
          <w:b/>
          <w:bCs/>
          <w:sz w:val="24"/>
          <w:szCs w:val="24"/>
          <w:lang w:eastAsia="sk-SK"/>
        </w:rPr>
        <w:t>pustatine Demecser</w:t>
      </w:r>
      <w:r w:rsidRPr="008B33F5">
        <w:rPr>
          <w:rFonts w:ascii="Times New Roman" w:eastAsia="Times New Roman" w:hAnsi="Times New Roman" w:cs="Times New Roman"/>
          <w:sz w:val="24"/>
          <w:szCs w:val="24"/>
          <w:lang w:eastAsia="sk-SK"/>
        </w:rPr>
        <w:t xml:space="preserve">. V prvých rokoch 20. storočia mala obec 60 domov a 480 prevažne poddanských obyvateľov, ktorí sa zaoberali poľnohospodárstvom a žili v biede a chudobe. </w:t>
      </w:r>
    </w:p>
    <w:p w:rsid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V roku 1870 bol zriadený v obci </w:t>
      </w:r>
      <w:r w:rsidRPr="008B33F5">
        <w:rPr>
          <w:rFonts w:ascii="Times New Roman" w:eastAsia="Times New Roman" w:hAnsi="Times New Roman" w:cs="Times New Roman"/>
          <w:b/>
          <w:bCs/>
          <w:sz w:val="24"/>
          <w:szCs w:val="24"/>
          <w:lang w:eastAsia="sk-SK"/>
        </w:rPr>
        <w:t>liehovar a drožiareň</w:t>
      </w:r>
      <w:r w:rsidRPr="008B33F5">
        <w:rPr>
          <w:rFonts w:ascii="Times New Roman" w:eastAsia="Times New Roman" w:hAnsi="Times New Roman" w:cs="Times New Roman"/>
          <w:sz w:val="24"/>
          <w:szCs w:val="24"/>
          <w:lang w:eastAsia="sk-SK"/>
        </w:rPr>
        <w:t xml:space="preserve">, ktorá zanikla v roku 1920. V roku 1870 bol liehovar telefonicky spojený so svojim obchodom v Lučenci. Na prahu blížiaceho sa konca 1. svetovej vojny a neodvratnej porážky síl, ktoré túto vojnu vyvolali, rozpadla sa Rakúsko – Uhorská monarchia a na jej troskách vznikla Československá republika. Jej vznikom sa otvorila nová nádejná etapa ľudstva. Obec Mučín bola začlenená do Notárskeho úradu Rapovce. Do roku 1922 patrila Novohradskej župe, v rokoch 1923 – 1928 k župe Pohronskej. V roku 1938 – 1944 patrila znova k Novohradskej župe. V rokoch 1938 – 1944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lastRenderedPageBreak/>
        <w:t xml:space="preserve">bola obec pripojená k Maďarsku a od roku 1945 znova k ČSR, k Stredoslovenskému kraju, okresu Lučenec.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Po skončení 1. svetovej vojny prejavili sa aj na Slovensku dôsledky vojnového hospodárstva, ktoré úplne rozvrátili zásobovanie. V roku 1919 bolo v obci 87 domov, v ktorých bývalo 509 obyvateľov. Maďarskej národnosti bolo 447 obyvateľov, iných národností 62. Rímskokatolíckeho vierovyznania bolo 445, evanjelického 54 a židovského 10 obyvateľov. K obci patrili </w:t>
      </w:r>
      <w:r w:rsidRPr="008B33F5">
        <w:rPr>
          <w:rFonts w:ascii="Times New Roman" w:eastAsia="Times New Roman" w:hAnsi="Times New Roman" w:cs="Times New Roman"/>
          <w:b/>
          <w:bCs/>
          <w:sz w:val="24"/>
          <w:szCs w:val="24"/>
          <w:lang w:eastAsia="sk-SK"/>
        </w:rPr>
        <w:t>pusty Egriszó a Telki</w:t>
      </w:r>
      <w:r w:rsidRPr="008B33F5">
        <w:rPr>
          <w:rFonts w:ascii="Times New Roman" w:eastAsia="Times New Roman" w:hAnsi="Times New Roman" w:cs="Times New Roman"/>
          <w:sz w:val="24"/>
          <w:szCs w:val="24"/>
          <w:lang w:eastAsia="sk-SK"/>
        </w:rPr>
        <w:t xml:space="preserve">. Notariát, matriku, poštový úrad, Železničnú stanicu a Četnícku stanicu, Katolícky farský úrad mali v Rapovciach. Evanjelický farský úrad sa nachádzal v Lučenci.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Dňa 24. septembra 1938 bola vyhlásená všeobecná </w:t>
      </w:r>
      <w:r w:rsidRPr="008B33F5">
        <w:rPr>
          <w:rFonts w:ascii="Times New Roman" w:eastAsia="Times New Roman" w:hAnsi="Times New Roman" w:cs="Times New Roman"/>
          <w:b/>
          <w:bCs/>
          <w:sz w:val="24"/>
          <w:szCs w:val="24"/>
          <w:lang w:eastAsia="sk-SK"/>
        </w:rPr>
        <w:t>mobilizácia</w:t>
      </w:r>
      <w:r w:rsidRPr="008B33F5">
        <w:rPr>
          <w:rFonts w:ascii="Times New Roman" w:eastAsia="Times New Roman" w:hAnsi="Times New Roman" w:cs="Times New Roman"/>
          <w:sz w:val="24"/>
          <w:szCs w:val="24"/>
          <w:lang w:eastAsia="sk-SK"/>
        </w:rPr>
        <w:t xml:space="preserve">. 2. novembra 1938 bolo Slovensko prinútené postúpiť Maďarsku južné územie. Obec Mučín bola na dobu viac ako 5 rokov pričlenená k Maďarsku. Väčšina obyvateľstva pracovala v poľnohospodárstve. Keď vypukla druhá svetová vojna, muži museli opustiť svoje rodiny a ísť do vojny na východný, nemecko – ruský front. V čase keď na Slovensku vrcholil boj slovenského ľudu proti fašizmu v období Slovenského národného povstania, pôsobila v regióne </w:t>
      </w:r>
      <w:r w:rsidRPr="008B33F5">
        <w:rPr>
          <w:rFonts w:ascii="Times New Roman" w:eastAsia="Times New Roman" w:hAnsi="Times New Roman" w:cs="Times New Roman"/>
          <w:b/>
          <w:bCs/>
          <w:sz w:val="24"/>
          <w:szCs w:val="24"/>
          <w:lang w:eastAsia="sk-SK"/>
        </w:rPr>
        <w:t>Partizánska skupina Alexandra Nógrádiho</w:t>
      </w:r>
      <w:r w:rsidRPr="008B33F5">
        <w:rPr>
          <w:rFonts w:ascii="Times New Roman" w:eastAsia="Times New Roman" w:hAnsi="Times New Roman" w:cs="Times New Roman"/>
          <w:sz w:val="24"/>
          <w:szCs w:val="24"/>
          <w:lang w:eastAsia="sk-SK"/>
        </w:rPr>
        <w:t xml:space="preserve">. Obec Mučín bola oslobodená sovietskymi a rumunskými vojskami 31. decembra 1944. Obec sa znova navrátila do Československej republiky. Po oslobodení sa ľudia dali do opravných prác svojich vojnou zničených domovov. Správu prevzal do rúk národný výbor. V roku 1945 bola zavedená </w:t>
      </w:r>
      <w:r w:rsidRPr="008B33F5">
        <w:rPr>
          <w:rFonts w:ascii="Times New Roman" w:eastAsia="Times New Roman" w:hAnsi="Times New Roman" w:cs="Times New Roman"/>
          <w:b/>
          <w:bCs/>
          <w:sz w:val="24"/>
          <w:szCs w:val="24"/>
          <w:lang w:eastAsia="sk-SK"/>
        </w:rPr>
        <w:t>kronika obce</w:t>
      </w:r>
      <w:r w:rsidRPr="008B33F5">
        <w:rPr>
          <w:rFonts w:ascii="Times New Roman" w:eastAsia="Times New Roman" w:hAnsi="Times New Roman" w:cs="Times New Roman"/>
          <w:sz w:val="24"/>
          <w:szCs w:val="24"/>
          <w:lang w:eastAsia="sk-SK"/>
        </w:rPr>
        <w:t xml:space="preserve">, no v roku 1953 ešte stále nebola založená nová. Elektrifikácia obce bola navrhnutá už v roku 1949 do 205 domov. V tom istom roku sa už v obci nachádza Sbor národnej bezpečnosti, národná škola, dva obchody, dve krčmy, kováčska a krajčírska dielňa. </w:t>
      </w:r>
    </w:p>
    <w:p w:rsid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V roku 1953 bola v obci veľká </w:t>
      </w:r>
      <w:r w:rsidRPr="008B33F5">
        <w:rPr>
          <w:rFonts w:ascii="Times New Roman" w:eastAsia="Times New Roman" w:hAnsi="Times New Roman" w:cs="Times New Roman"/>
          <w:b/>
          <w:bCs/>
          <w:sz w:val="24"/>
          <w:szCs w:val="24"/>
          <w:lang w:eastAsia="sk-SK"/>
        </w:rPr>
        <w:t>povodeň</w:t>
      </w:r>
      <w:r w:rsidRPr="008B33F5">
        <w:rPr>
          <w:rFonts w:ascii="Times New Roman" w:eastAsia="Times New Roman" w:hAnsi="Times New Roman" w:cs="Times New Roman"/>
          <w:sz w:val="24"/>
          <w:szCs w:val="24"/>
          <w:lang w:eastAsia="sk-SK"/>
        </w:rPr>
        <w:t xml:space="preserve">, ktorá strhla 5 mostov. Rada MNV na svojom zasadnutí dňa 6. novembra 1953 rozhodla o nutnosti stavby autobusovej čakárne a márnice v obci. V roku 1956 bola zrealizovaná výstavba osvetovej besedy a dokončenie stavby obecnej cesty. Po voľbách v roku 1960 bol v obci vystavaný obchod, v ktorom je umiestnená predajňa potravín s priemyselným tovarom a predajňa textilu. Toto bolo najlepšou vizitkou kúpnej sily obyvateľstva. Pohostinstvo bolo umiestnené v súkromnom dome rodiny Tomášovej. V roku 1964 má už obec 975 obyvateľov, z toho bolo vyše 200 obyvateľov cigánskeho pôvodu. Občania cigánskeho pôvodu boli riadne zapojení do pracovného procesu a stavali si slušné byty. 67 % bolo maďarskej a 33% slovenskej národnosti. V roku 1969 patrí Mučín k Miestnemu národnému výboru so sídlom v Rapovciach. Miestny národný výbor sa postaral o oplotenie cintorína a rekonštrukciu obecného rozhlasu. Dokončená bola i výstavba obecnej cesty „Nový rad“. V roku 1970 cestná správa v Lučenci vybudovala od Rapoviec cez Mučín do Lipovian a Pleša bezprašnú cestu. Postavený bol aj betónový most a bola k nemu upravená cesta. Ide o most cez Ďalogovcami, smerom k cigánskej osade. V roku 1971 bolo vybudované verejné osvetlenie i miestny rozhlas.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V 1995 roku postihla obec ďalšia veľká povodeň, zaplavila pivnice rodinných domov v blízkosti potoka a v dvoch rodinných domoch zaplavila aj celé prízemie. V apríli 1996 bolo v obci zriadené zdravotné stredisko pre občanov Mučína a okolitých obcí, v ktorom má zriadenú ordináciu MUDr. Mária Galová. </w:t>
      </w:r>
    </w:p>
    <w:p w:rsidR="002777AF"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Už v prvej polovici 20. storočia vznikajú na Slovensku odbočky Slovenskej ligy. 2. januára 1931 sa konalo výročné valné zhromaždenie 212. Zboru Slovenskej ligy v Mučíne. Počas roka usporiadala 4 prednášky, financovala vianočnú nádielku v Mučínskej menšinovej škole, zorganizovala divadelné predstavenie a zábavný večierok. V marci 1932 bola uskutočnená slávnosť Slovenskej ligy spojená s prednáškami so svetelnými obrazmi pod názvom „Počiatky vzdelanosti“. 10. januára 1937 sa konalo divadelné predstavenie. Od 3. marca 1934 až do roku 1938 pôsobila v Mučíne i Ústredná charita na Slovensku, odbočka Mučín. 5. </w:t>
      </w: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lastRenderedPageBreak/>
        <w:t xml:space="preserve">marca 1936 bolo v obci založené Združenie katolíckej mládeže na Slovensku. 30. apríla 1934 bol v obci založený samostatný </w:t>
      </w:r>
      <w:r w:rsidRPr="008B33F5">
        <w:rPr>
          <w:rFonts w:ascii="Times New Roman" w:eastAsia="Times New Roman" w:hAnsi="Times New Roman" w:cs="Times New Roman"/>
          <w:b/>
          <w:bCs/>
          <w:sz w:val="24"/>
          <w:szCs w:val="24"/>
          <w:lang w:eastAsia="sk-SK"/>
        </w:rPr>
        <w:t>Dobrovoľný hasičský zbor</w:t>
      </w:r>
      <w:r w:rsidRPr="008B33F5">
        <w:rPr>
          <w:rFonts w:ascii="Times New Roman" w:eastAsia="Times New Roman" w:hAnsi="Times New Roman" w:cs="Times New Roman"/>
          <w:sz w:val="24"/>
          <w:szCs w:val="24"/>
          <w:lang w:eastAsia="sk-SK"/>
        </w:rPr>
        <w:t xml:space="preserve">. V roku 1992 bola kladne hodnotená práca Dobrovoľného požiarneho zboru pod vedením veliteľa Ervína Galamba, ktorý na okresnej súťaži obsadil 2. miesto.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V roku 1948 existoval v Mučíne Zväz slovenskej mládeže, založená bola aj miestna skupina Matice slovenskej. Zakladajúca schôdza Pasienkového spoločenstva bola 26. marca 1930, spolu mala 11 podielnikov. Zakladajúca schôdza JRD III. typu v Mučíne – Telka sa konala dňa 23.2.1958. Počet členov bol 15. Zo začiatku zápasilo družstvo s veľkými ťažkosťami a nedostatkom pracovných síl. Takto hospodárili do roku 1961, kedy ich prevzal Štátny majetok v Lučenci, hospodárstvo Mučín. V priemysle pracovalo 230 občanov Mučína a na Štátnom majetku 130 občanov. Rozvoj výrobných síl umožňoval stále zvyšovanie životnej a kultúrnej úrovne občanov obce Mučín. Zmizla nezamestnanosť, krízy, vysťahovalectvo. V roku 1977 bolo založené nové veľké JRD pod názvom „Budúcnosť“ so sídlom v Rapovicach. V roku 1993 tu pracovalo 142 robotníkov, v roku 1994 klesol počet na 44.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Významné osobnosti</w:t>
      </w:r>
      <w:r w:rsidRPr="008B33F5">
        <w:rPr>
          <w:rFonts w:ascii="Times New Roman" w:eastAsia="Times New Roman" w:hAnsi="Times New Roman" w:cs="Times New Roman"/>
          <w:sz w:val="24"/>
          <w:szCs w:val="24"/>
          <w:lang w:eastAsia="sk-SK"/>
        </w:rPr>
        <w:t xml:space="preserve"> </w:t>
      </w:r>
      <w:r w:rsidRPr="008B33F5">
        <w:rPr>
          <w:rFonts w:ascii="Times New Roman" w:eastAsia="Times New Roman" w:hAnsi="Times New Roman" w:cs="Times New Roman"/>
          <w:b/>
          <w:bCs/>
          <w:sz w:val="24"/>
          <w:szCs w:val="24"/>
          <w:lang w:eastAsia="sk-SK"/>
        </w:rPr>
        <w:t>Eibnerová Eva</w:t>
      </w:r>
      <w:r w:rsidRPr="008B33F5">
        <w:rPr>
          <w:rFonts w:ascii="Times New Roman" w:eastAsia="Times New Roman" w:hAnsi="Times New Roman" w:cs="Times New Roman"/>
          <w:sz w:val="24"/>
          <w:szCs w:val="24"/>
          <w:lang w:eastAsia="sk-SK"/>
        </w:rPr>
        <w:t xml:space="preserve"> – reprezentantka a majsterka Československa v behu na 400 m prekážok. </w:t>
      </w:r>
      <w:r w:rsidRPr="008B33F5">
        <w:rPr>
          <w:rFonts w:ascii="Times New Roman" w:eastAsia="Times New Roman" w:hAnsi="Times New Roman" w:cs="Times New Roman"/>
          <w:b/>
          <w:bCs/>
          <w:sz w:val="24"/>
          <w:szCs w:val="24"/>
          <w:lang w:eastAsia="sk-SK"/>
        </w:rPr>
        <w:t>Repecký František</w:t>
      </w:r>
      <w:r w:rsidRPr="008B33F5">
        <w:rPr>
          <w:rFonts w:ascii="Times New Roman" w:eastAsia="Times New Roman" w:hAnsi="Times New Roman" w:cs="Times New Roman"/>
          <w:sz w:val="24"/>
          <w:szCs w:val="24"/>
          <w:lang w:eastAsia="sk-SK"/>
        </w:rPr>
        <w:t xml:space="preserve"> – stoličný hodnostár </w:t>
      </w:r>
      <w:r w:rsidRPr="008B33F5">
        <w:rPr>
          <w:rFonts w:ascii="Times New Roman" w:eastAsia="Times New Roman" w:hAnsi="Times New Roman" w:cs="Times New Roman"/>
          <w:b/>
          <w:bCs/>
          <w:sz w:val="24"/>
          <w:szCs w:val="24"/>
          <w:lang w:eastAsia="sk-SK"/>
        </w:rPr>
        <w:t>Vojtech Petráš</w:t>
      </w:r>
      <w:r w:rsidRPr="008B33F5">
        <w:rPr>
          <w:rFonts w:ascii="Times New Roman" w:eastAsia="Times New Roman" w:hAnsi="Times New Roman" w:cs="Times New Roman"/>
          <w:sz w:val="24"/>
          <w:szCs w:val="24"/>
          <w:lang w:eastAsia="sk-SK"/>
        </w:rPr>
        <w:t xml:space="preserve"> – aktívny hráč futbalu začínal v klube FJ Mučín, 1977 pôsobil vo Fiľakove, 1983 – 1986 v Trnave, 1986 – 1988 v Senici, 1988 – 1989 v Trnave, 1989 – 1993 V Senici, 1993 – 1995 v Petržalke a od leta 1995 futbalovom klube v Rakúsku. </w:t>
      </w:r>
    </w:p>
    <w:p w:rsidR="008B33F5" w:rsidRDefault="008B33F5" w:rsidP="008B33F5">
      <w:pPr>
        <w:spacing w:after="0" w:line="240" w:lineRule="auto"/>
        <w:rPr>
          <w:rFonts w:ascii="Times New Roman" w:eastAsia="Times New Roman" w:hAnsi="Times New Roman" w:cs="Times New Roman"/>
          <w:b/>
          <w:bCs/>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SYMBOLY</w:t>
      </w:r>
      <w:r w:rsidRPr="008B33F5">
        <w:rPr>
          <w:rFonts w:ascii="Times New Roman" w:eastAsia="Times New Roman" w:hAnsi="Times New Roman" w:cs="Times New Roman"/>
          <w:sz w:val="24"/>
          <w:szCs w:val="24"/>
          <w:lang w:eastAsia="sk-SK"/>
        </w:rPr>
        <w:br/>
        <w:t xml:space="preserve">Svojbytnosť obce reprezentujú aj jej symboly – erb, vlajka a pečať. Táto trojica identifikačných symbolov má svoju už pomaly 400 ročnú históriu. Prvé obecné pečate začali u nás vznikať koncom 15. storočia. Bez ohľadu na to, či sa pečať zachovala, alebo nie dá sa predpokladať, že takmer každá obec v minulosti mala pečať s vlastným symbolom. Tak to bolo i v prípade obce Mučín. V druhej polovici 19. storočia si pečať dala vyhotoviť i obec Mučín, zrejme vôbec prvýkrát vo svojich dejinách. Stali sa ním v obrysoch znázornené lemeš a okolo neho štyri pšeničné klasy s kruhopisom: Mutsin Helsig Petsétye 1854. Symboly, ktoré sa zachovali, sa len voľne vznášajú v pečatnom poli, niet dôvodu, aby sme v nich nevideli erb. Obce ich používali až do zániku monarchie v roku 1918. V roku 1923 bol do miest a obcí ustanovený notár, ako štátny úradník musel používať pečať so štátnym znakom. Roku 1945 strácajú erby definitívne akúkoľvek právnu silu a záväznosť. Po obnovení samosprávy obcí v roku 1990 obce znovu pocítili potrebu prezentovať svoju jedinečnosť prostredníctvom vlastného erbu, pečate a vlajky.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Keďže obec Mučín má svoju historickú pečať zachovanú, mala zjednodušenú prácu pri voľbe svojho symbolu. Pole pečate vypĺňa lemeš obkolesený štyrmi pšeničnými klasmi. Tento symbol bol graficky prenesený do štítu, ktorého konečnú podobu schválila Heraldická komisia pri Ministerstve vnútra SR v Bratislave. </w:t>
      </w:r>
    </w:p>
    <w:p w:rsidR="008B33F5" w:rsidRDefault="008B33F5" w:rsidP="008B33F5">
      <w:pPr>
        <w:spacing w:after="0" w:line="240" w:lineRule="auto"/>
        <w:rPr>
          <w:rFonts w:ascii="Times New Roman" w:eastAsia="Times New Roman" w:hAnsi="Times New Roman" w:cs="Times New Roman"/>
          <w:b/>
          <w:bCs/>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Erb</w:t>
      </w:r>
      <w:r w:rsidRPr="008B33F5">
        <w:rPr>
          <w:rFonts w:ascii="Times New Roman" w:eastAsia="Times New Roman" w:hAnsi="Times New Roman" w:cs="Times New Roman"/>
          <w:sz w:val="24"/>
          <w:szCs w:val="24"/>
          <w:lang w:eastAsia="sk-SK"/>
        </w:rPr>
        <w:br/>
        <w:t xml:space="preserve">V modrom štíte strieborný, hrotom nahor postavený lemeš sprevádzaný po bokoch dvomi zlatými klasmi a dolu prekríženými steblami. </w:t>
      </w:r>
    </w:p>
    <w:p w:rsidR="008B33F5" w:rsidRDefault="008B33F5" w:rsidP="008B33F5">
      <w:pPr>
        <w:spacing w:after="0" w:line="240" w:lineRule="auto"/>
        <w:rPr>
          <w:rFonts w:ascii="Times New Roman" w:eastAsia="Times New Roman" w:hAnsi="Times New Roman" w:cs="Times New Roman"/>
          <w:b/>
          <w:bCs/>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Vlajka</w:t>
      </w:r>
      <w:r w:rsidRPr="008B33F5">
        <w:rPr>
          <w:rFonts w:ascii="Times New Roman" w:eastAsia="Times New Roman" w:hAnsi="Times New Roman" w:cs="Times New Roman"/>
          <w:sz w:val="24"/>
          <w:szCs w:val="24"/>
          <w:lang w:eastAsia="sk-SK"/>
        </w:rPr>
        <w:br/>
        <w:t xml:space="preserve">Pozostáva z troch pozdĺžnych pruhov vo farbách bielej 2/5, modrej 1/5 a žltej 2/5. Ukončená je tromi cípmi. </w:t>
      </w:r>
    </w:p>
    <w:p w:rsidR="009467A3"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Symboly obce Mučín sú evidované v Heraldickom registri SR pod signatúrou M-38/1995. </w:t>
      </w:r>
    </w:p>
    <w:tbl>
      <w:tblPr>
        <w:tblW w:w="6895" w:type="dxa"/>
        <w:jc w:val="center"/>
        <w:tblCellSpacing w:w="0" w:type="dxa"/>
        <w:tblCellMar>
          <w:top w:w="15" w:type="dxa"/>
          <w:left w:w="15" w:type="dxa"/>
          <w:bottom w:w="15" w:type="dxa"/>
          <w:right w:w="15" w:type="dxa"/>
        </w:tblCellMar>
        <w:tblLook w:val="04A0" w:firstRow="1" w:lastRow="0" w:firstColumn="1" w:lastColumn="0" w:noHBand="0" w:noVBand="1"/>
      </w:tblPr>
      <w:tblGrid>
        <w:gridCol w:w="4660"/>
        <w:gridCol w:w="2235"/>
      </w:tblGrid>
      <w:tr w:rsidR="008B33F5" w:rsidRPr="008B33F5" w:rsidTr="008B343E">
        <w:trPr>
          <w:tblCellSpacing w:w="0" w:type="dxa"/>
          <w:jc w:val="center"/>
        </w:trPr>
        <w:tc>
          <w:tcPr>
            <w:tcW w:w="4660" w:type="dxa"/>
            <w:vAlign w:val="center"/>
            <w:hideMark/>
          </w:tcPr>
          <w:p w:rsidR="008B33F5" w:rsidRDefault="008B33F5" w:rsidP="008B33F5">
            <w:pPr>
              <w:spacing w:after="0" w:line="240" w:lineRule="auto"/>
              <w:jc w:val="center"/>
              <w:rPr>
                <w:rFonts w:ascii="Times New Roman" w:eastAsia="Times New Roman" w:hAnsi="Times New Roman" w:cs="Times New Roman"/>
                <w:b/>
                <w:bCs/>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b/>
                <w:bCs/>
                <w:sz w:val="24"/>
                <w:szCs w:val="24"/>
                <w:lang w:eastAsia="sk-SK"/>
              </w:rPr>
            </w:pPr>
          </w:p>
          <w:p w:rsidR="008B33F5" w:rsidRPr="008B33F5" w:rsidRDefault="008B343E" w:rsidP="004A19BE">
            <w:pPr>
              <w:spacing w:after="0" w:line="240" w:lineRule="auto"/>
              <w:ind w:right="-2410"/>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 xml:space="preserve">        </w:t>
            </w:r>
            <w:r w:rsidR="004A19BE">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sz w:val="24"/>
                <w:szCs w:val="24"/>
                <w:lang w:eastAsia="sk-SK"/>
              </w:rPr>
              <w:t xml:space="preserve">    </w:t>
            </w:r>
            <w:r w:rsidR="008B33F5" w:rsidRPr="008B33F5">
              <w:rPr>
                <w:rFonts w:ascii="Times New Roman" w:eastAsia="Times New Roman" w:hAnsi="Times New Roman" w:cs="Times New Roman"/>
                <w:b/>
                <w:bCs/>
                <w:sz w:val="24"/>
                <w:szCs w:val="24"/>
                <w:lang w:eastAsia="sk-SK"/>
              </w:rPr>
              <w:t>Erb obce</w:t>
            </w:r>
            <w:r w:rsidR="008B33F5" w:rsidRPr="008B33F5">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004A19B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008B33F5" w:rsidRPr="008B33F5">
              <w:rPr>
                <w:rFonts w:ascii="Times New Roman" w:eastAsia="Times New Roman" w:hAnsi="Times New Roman" w:cs="Times New Roman"/>
                <w:b/>
                <w:bCs/>
                <w:sz w:val="24"/>
                <w:szCs w:val="24"/>
                <w:lang w:eastAsia="sk-SK"/>
              </w:rPr>
              <w:t>Vlajka obce</w:t>
            </w:r>
          </w:p>
        </w:tc>
        <w:tc>
          <w:tcPr>
            <w:tcW w:w="2235" w:type="dxa"/>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tc>
      </w:tr>
    </w:tbl>
    <w:p w:rsidR="008B33F5" w:rsidRDefault="008B33F5" w:rsidP="008B33F5">
      <w:pPr>
        <w:pStyle w:val="Normlnywebov"/>
        <w:spacing w:after="0"/>
      </w:pPr>
    </w:p>
    <w:p w:rsidR="008B33F5" w:rsidRDefault="008B33F5" w:rsidP="008B33F5">
      <w:pPr>
        <w:pStyle w:val="Normlnywebov"/>
        <w:spacing w:after="0"/>
      </w:pPr>
      <w:r>
        <w:t xml:space="preserve">                            </w:t>
      </w:r>
      <w:r>
        <w:rPr>
          <w:noProof/>
        </w:rPr>
        <w:drawing>
          <wp:inline distT="0" distB="0" distL="0" distR="0">
            <wp:extent cx="1085850" cy="1259587"/>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85488" cy="1259167"/>
                    </a:xfrm>
                    <a:prstGeom prst="rect">
                      <a:avLst/>
                    </a:prstGeom>
                    <a:noFill/>
                    <a:ln w="9525">
                      <a:noFill/>
                      <a:miter lim="800000"/>
                      <a:headEnd/>
                      <a:tailEnd/>
                    </a:ln>
                  </pic:spPr>
                </pic:pic>
              </a:graphicData>
            </a:graphic>
          </wp:inline>
        </w:drawing>
      </w:r>
      <w:r>
        <w:t xml:space="preserve">       </w:t>
      </w:r>
      <w:r w:rsidR="004A19BE">
        <w:t xml:space="preserve">                             </w:t>
      </w:r>
      <w:r>
        <w:t xml:space="preserve">   </w:t>
      </w:r>
      <w:r>
        <w:rPr>
          <w:noProof/>
        </w:rPr>
        <w:drawing>
          <wp:inline distT="0" distB="0" distL="0" distR="0">
            <wp:extent cx="838200" cy="1246554"/>
            <wp:effectExtent l="1905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38200" cy="1246554"/>
                    </a:xfrm>
                    <a:prstGeom prst="rect">
                      <a:avLst/>
                    </a:prstGeom>
                    <a:noFill/>
                    <a:ln w="9525">
                      <a:noFill/>
                      <a:miter lim="800000"/>
                      <a:headEnd/>
                      <a:tailEnd/>
                    </a:ln>
                  </pic:spPr>
                </pic:pic>
              </a:graphicData>
            </a:graphic>
          </wp:inline>
        </w:drawing>
      </w:r>
    </w:p>
    <w:p w:rsidR="008B33F5" w:rsidRDefault="008B33F5" w:rsidP="008B33F5">
      <w:pPr>
        <w:pStyle w:val="Normlnywebov"/>
        <w:spacing w:after="0"/>
      </w:pPr>
    </w:p>
    <w:p w:rsidR="004A19BE" w:rsidRPr="008B33F5" w:rsidRDefault="004A19BE" w:rsidP="008B33F5">
      <w:pPr>
        <w:pStyle w:val="Normlnywebov"/>
        <w:spacing w:after="0"/>
      </w:pPr>
    </w:p>
    <w:p w:rsidR="008B33F5" w:rsidRPr="008B33F5" w:rsidRDefault="008B33F5" w:rsidP="008B33F5">
      <w:pPr>
        <w:spacing w:after="0" w:line="240" w:lineRule="auto"/>
        <w:outlineLvl w:val="0"/>
        <w:rPr>
          <w:rFonts w:ascii="Times New Roman" w:eastAsia="Times New Roman" w:hAnsi="Times New Roman" w:cs="Times New Roman"/>
          <w:b/>
          <w:bCs/>
          <w:kern w:val="36"/>
          <w:sz w:val="48"/>
          <w:szCs w:val="48"/>
          <w:lang w:eastAsia="sk-SK"/>
        </w:rPr>
      </w:pPr>
      <w:r w:rsidRPr="008B33F5">
        <w:rPr>
          <w:rFonts w:ascii="Times New Roman" w:eastAsia="Times New Roman" w:hAnsi="Times New Roman" w:cs="Times New Roman"/>
          <w:b/>
          <w:bCs/>
          <w:kern w:val="36"/>
          <w:sz w:val="48"/>
          <w:szCs w:val="48"/>
          <w:lang w:eastAsia="sk-SK"/>
        </w:rPr>
        <w:t> Súčasnosť</w:t>
      </w:r>
    </w:p>
    <w:p w:rsid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Obec Mučín leží 12 km južne od Lučenca, v západnej časti </w:t>
      </w:r>
      <w:r w:rsidRPr="008B33F5">
        <w:rPr>
          <w:rFonts w:ascii="Times New Roman" w:eastAsia="Times New Roman" w:hAnsi="Times New Roman" w:cs="Times New Roman"/>
          <w:b/>
          <w:bCs/>
          <w:sz w:val="24"/>
          <w:szCs w:val="24"/>
          <w:lang w:eastAsia="sk-SK"/>
        </w:rPr>
        <w:t>Cerovej vrchoviny</w:t>
      </w:r>
      <w:r w:rsidRPr="008B33F5">
        <w:rPr>
          <w:rFonts w:ascii="Times New Roman" w:eastAsia="Times New Roman" w:hAnsi="Times New Roman" w:cs="Times New Roman"/>
          <w:sz w:val="24"/>
          <w:szCs w:val="24"/>
          <w:lang w:eastAsia="sk-SK"/>
        </w:rPr>
        <w:t xml:space="preserve">, v doline Mučínskeho potoka. Jej nadmorská výška 197 m n.m, v chotári 185 – 370 m n.m. Katastrálna výmera obce činí 1177 ha. </w:t>
      </w:r>
    </w:p>
    <w:p w:rsidR="009467A3" w:rsidRPr="008B33F5" w:rsidRDefault="009467A3"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K obci patrí </w:t>
      </w:r>
      <w:r w:rsidRPr="008B33F5">
        <w:rPr>
          <w:rFonts w:ascii="Times New Roman" w:eastAsia="Times New Roman" w:hAnsi="Times New Roman" w:cs="Times New Roman"/>
          <w:b/>
          <w:bCs/>
          <w:sz w:val="24"/>
          <w:szCs w:val="24"/>
          <w:lang w:eastAsia="sk-SK"/>
        </w:rPr>
        <w:t>Telka a Hegyalja puzsta</w:t>
      </w:r>
      <w:r w:rsidRPr="008B33F5">
        <w:rPr>
          <w:rFonts w:ascii="Times New Roman" w:eastAsia="Times New Roman" w:hAnsi="Times New Roman" w:cs="Times New Roman"/>
          <w:sz w:val="24"/>
          <w:szCs w:val="24"/>
          <w:lang w:eastAsia="sk-SK"/>
        </w:rPr>
        <w:t xml:space="preserve">. Susedí s chotármi obcí: severne s Rapovcami a Trebeľovcami, južne s Lipovanmi, východne s Plešom a západným smerom s Kalondou. Teplotne patrí do teplej, mierne suchej až merne vlhkej oblasti.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Patrí do </w:t>
      </w:r>
      <w:r w:rsidRPr="008B33F5">
        <w:rPr>
          <w:rFonts w:ascii="Times New Roman" w:eastAsia="Times New Roman" w:hAnsi="Times New Roman" w:cs="Times New Roman"/>
          <w:b/>
          <w:bCs/>
          <w:sz w:val="24"/>
          <w:szCs w:val="24"/>
          <w:lang w:eastAsia="sk-SK"/>
        </w:rPr>
        <w:t>Matransko - Slánskej oblasti</w:t>
      </w:r>
      <w:r w:rsidRPr="008B33F5">
        <w:rPr>
          <w:rFonts w:ascii="Times New Roman" w:eastAsia="Times New Roman" w:hAnsi="Times New Roman" w:cs="Times New Roman"/>
          <w:sz w:val="24"/>
          <w:szCs w:val="24"/>
          <w:lang w:eastAsia="sk-SK"/>
        </w:rPr>
        <w:t xml:space="preserve">, do celku Cerová vrchovina, v ktorej ako podcelok je Mučínska vrchovina, Fiľakovská brázda, Hanáčska vrchovina a Bučenská vrchovina. Cerova vrchovina je morfologicky pestré územie. Mučín má illimerizované pôdy. V jeho lokalite zachytili vrty i zvodnené tufity a pieskovce.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Mučínska vrchovina</w:t>
      </w:r>
      <w:r w:rsidRPr="008B33F5">
        <w:rPr>
          <w:rFonts w:ascii="Times New Roman" w:eastAsia="Times New Roman" w:hAnsi="Times New Roman" w:cs="Times New Roman"/>
          <w:sz w:val="24"/>
          <w:szCs w:val="24"/>
          <w:lang w:eastAsia="sk-SK"/>
        </w:rPr>
        <w:t xml:space="preserve"> je malý krajinný podcelok v západnej časti Cerovej vrchoviny. Na východe ju ohraničuje Fiľakovská brázda a Hajnáčska vrchovina, na juhu siaha po hranicu s Maďarsko, na západe a severe spadá do Lučenskej kotliny. Amplitúda reliéfu sa pohybuje od 101 do 180 m, nadmorské výšky chrbtov dosahujú 300 – 400 m. Predstavuje typ pahorkatinno – vrchovinnej krajiny s kultúrnou lesostepou, vidieckou sídelnou štruktúrou a prevahou poľnohospodárskej funkcie.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Celé územie </w:t>
      </w:r>
      <w:r w:rsidRPr="008B33F5">
        <w:rPr>
          <w:rFonts w:ascii="Times New Roman" w:eastAsia="Times New Roman" w:hAnsi="Times New Roman" w:cs="Times New Roman"/>
          <w:b/>
          <w:bCs/>
          <w:sz w:val="24"/>
          <w:szCs w:val="24"/>
          <w:lang w:eastAsia="sk-SK"/>
        </w:rPr>
        <w:t>Novohradu</w:t>
      </w:r>
      <w:r w:rsidRPr="008B33F5">
        <w:rPr>
          <w:rFonts w:ascii="Times New Roman" w:eastAsia="Times New Roman" w:hAnsi="Times New Roman" w:cs="Times New Roman"/>
          <w:sz w:val="24"/>
          <w:szCs w:val="24"/>
          <w:lang w:eastAsia="sk-SK"/>
        </w:rPr>
        <w:t xml:space="preserve"> patrí do povodia Ipľa. Medzi ľavostranné prítoky Ipľa patrí i Mučínsky potok, dlhý 10,9 km. Pramení v západnej časti Cerovej vrchoviny vo výške okolo 260 m n.m. Zasluhuje si ochranu ako krajinný esteticky pôsobiaci prvok v kultúrnej krajine.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Cerova vrchovina</w:t>
      </w:r>
      <w:r w:rsidRPr="008B33F5">
        <w:rPr>
          <w:rFonts w:ascii="Times New Roman" w:eastAsia="Times New Roman" w:hAnsi="Times New Roman" w:cs="Times New Roman"/>
          <w:sz w:val="24"/>
          <w:szCs w:val="24"/>
          <w:lang w:eastAsia="sk-SK"/>
        </w:rPr>
        <w:t xml:space="preserve"> je floristicky najbohatšia. V katastri obce Mučín a Lipovany sa nachádza chránené územie, </w:t>
      </w:r>
      <w:r w:rsidRPr="008B33F5">
        <w:rPr>
          <w:rFonts w:ascii="Times New Roman" w:eastAsia="Times New Roman" w:hAnsi="Times New Roman" w:cs="Times New Roman"/>
          <w:b/>
          <w:bCs/>
          <w:sz w:val="24"/>
          <w:szCs w:val="24"/>
          <w:lang w:eastAsia="sk-SK"/>
        </w:rPr>
        <w:t>krajinný komplex Baboš</w:t>
      </w:r>
      <w:r w:rsidRPr="008B33F5">
        <w:rPr>
          <w:rFonts w:ascii="Times New Roman" w:eastAsia="Times New Roman" w:hAnsi="Times New Roman" w:cs="Times New Roman"/>
          <w:sz w:val="24"/>
          <w:szCs w:val="24"/>
          <w:lang w:eastAsia="sk-SK"/>
        </w:rPr>
        <w:t xml:space="preserve">. Na jeho území sú teplomilné dúbravy s dubovohrabovými porastami, hojne zastúpeným agátom. V roku 1949 sa v malom kameňolome severozápadne od Romháňpusty našiel mohutného fosílneho stromu s priemerom 1,4 m s odkrytou dĺžkou 4 m2. V okolí mučískeho a plešianskeho potoka je bohatá aj fauna. V spodnomiocénnych morských sedimentoch juhoslovenskej panvy pri obci Mučín, južne od Lučenca, bola nájdená bohatá fauna žralokov, ale aj zvyšky veľrýb. Lokalita prirodzený odkryv v záreze potoka sa nachádza asi 2 km severovýchodne od obce Mučín.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Svojbytnosť obce reprezentujú aj jej symboly – erb, vlajka a pečať. Táto trojica identifikačných symbolov má svoju dnes už pomaly 400 ročnú históriu. </w:t>
      </w:r>
    </w:p>
    <w:p w:rsidR="008B343E" w:rsidRDefault="008B343E" w:rsidP="008B33F5">
      <w:pPr>
        <w:spacing w:after="0" w:line="240" w:lineRule="auto"/>
        <w:rPr>
          <w:rFonts w:ascii="Times New Roman" w:eastAsia="Times New Roman" w:hAnsi="Times New Roman" w:cs="Times New Roman"/>
          <w:b/>
          <w:bCs/>
          <w:sz w:val="24"/>
          <w:szCs w:val="24"/>
          <w:lang w:eastAsia="sk-SK"/>
        </w:rPr>
      </w:pPr>
    </w:p>
    <w:p w:rsidR="004A19BE" w:rsidRDefault="004A19BE"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w:t>
      </w:r>
      <w:r w:rsidR="008B33F5" w:rsidRPr="008B33F5">
        <w:rPr>
          <w:rFonts w:ascii="Times New Roman" w:eastAsia="Times New Roman" w:hAnsi="Times New Roman" w:cs="Times New Roman"/>
          <w:b/>
          <w:bCs/>
          <w:sz w:val="24"/>
          <w:szCs w:val="24"/>
          <w:lang w:eastAsia="sk-SK"/>
        </w:rPr>
        <w:t>amiatky</w:t>
      </w:r>
      <w:r w:rsidR="008B33F5" w:rsidRPr="008B33F5">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nachádzajúce sa v obci a jej blízkom okolí: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lastRenderedPageBreak/>
        <w:t>Mučínska jaskyňa</w:t>
      </w:r>
      <w:r w:rsidRPr="008B33F5">
        <w:rPr>
          <w:rFonts w:ascii="Times New Roman" w:eastAsia="Times New Roman" w:hAnsi="Times New Roman" w:cs="Times New Roman"/>
          <w:sz w:val="24"/>
          <w:szCs w:val="24"/>
          <w:lang w:eastAsia="sk-SK"/>
        </w:rPr>
        <w:t xml:space="preserve"> je psedokrasová jaskyňa s dĺžkou 12 m. Šírka tejto jaskyne 2,5 m. Nachádza sa v Šiestej jame v lokalite Široké rozvetvenie. Jaskyňu podpísali lučenskí jaskyniari Radinger a Nociar v roku 2003. Budova č. 12, ktorá je z 19. storočia s renesančnými stĺpmi nachádza sa vedľa kultúrneho domu. </w:t>
      </w:r>
    </w:p>
    <w:p w:rsidR="008B33F5" w:rsidRPr="008B33F5" w:rsidRDefault="004A19BE"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K</w:t>
      </w:r>
      <w:r w:rsidR="008B33F5" w:rsidRPr="008B33F5">
        <w:rPr>
          <w:rFonts w:ascii="Times New Roman" w:eastAsia="Times New Roman" w:hAnsi="Times New Roman" w:cs="Times New Roman"/>
          <w:b/>
          <w:bCs/>
          <w:sz w:val="24"/>
          <w:szCs w:val="24"/>
          <w:lang w:eastAsia="sk-SK"/>
        </w:rPr>
        <w:t>lasicistická Kúria</w:t>
      </w:r>
      <w:r w:rsidR="008B33F5" w:rsidRPr="008B33F5">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nachádzajúca sa v obci pochádza </w:t>
      </w:r>
      <w:r w:rsidR="008B33F5" w:rsidRPr="008B33F5">
        <w:rPr>
          <w:rFonts w:ascii="Times New Roman" w:eastAsia="Times New Roman" w:hAnsi="Times New Roman" w:cs="Times New Roman"/>
          <w:sz w:val="24"/>
          <w:szCs w:val="24"/>
          <w:lang w:eastAsia="sk-SK"/>
        </w:rPr>
        <w:t xml:space="preserve">z prvej polovice 19. storočia. Je to jednopodlažná stavba s obdĺžnikovým pôdorysom, na hlavnej fasáde stĺpovým portikusom, zakončený trojuholníkovým štítom Fasády členené pilastrami. Strecha valbová. Pôvodná dispozícia novšími úpravami je narušená. Miestnosti majú rovné stropy.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Identifikačné údaje</w:t>
      </w: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xml:space="preserve">Názov: </w:t>
      </w:r>
      <w:r w:rsidRPr="008B33F5">
        <w:rPr>
          <w:rFonts w:ascii="Times New Roman" w:eastAsia="Times New Roman" w:hAnsi="Times New Roman" w:cs="Times New Roman"/>
          <w:sz w:val="24"/>
          <w:szCs w:val="24"/>
          <w:lang w:eastAsia="sk-SK"/>
        </w:rPr>
        <w:t>Obec Mučín</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Adresa:</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Bernolákova 10/1</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985 31 Rapovce</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xml:space="preserve">Telefón: </w:t>
      </w:r>
      <w:r w:rsidRPr="008B33F5">
        <w:rPr>
          <w:rFonts w:ascii="Times New Roman" w:eastAsia="Times New Roman" w:hAnsi="Times New Roman" w:cs="Times New Roman"/>
          <w:sz w:val="24"/>
          <w:szCs w:val="24"/>
          <w:lang w:eastAsia="sk-SK"/>
        </w:rPr>
        <w:t>047/4378870</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e-mail:</w:t>
      </w:r>
      <w:r w:rsidRPr="008B33F5">
        <w:rPr>
          <w:rFonts w:ascii="Times New Roman" w:eastAsia="Times New Roman" w:hAnsi="Times New Roman" w:cs="Times New Roman"/>
          <w:sz w:val="24"/>
          <w:szCs w:val="24"/>
          <w:lang w:eastAsia="sk-SK"/>
        </w:rPr>
        <w:t xml:space="preserve"> obec. </w:t>
      </w:r>
      <w:hyperlink r:id="rId10" w:history="1">
        <w:r w:rsidRPr="008B33F5">
          <w:rPr>
            <w:rFonts w:ascii="Times New Roman" w:eastAsia="Times New Roman" w:hAnsi="Times New Roman" w:cs="Times New Roman"/>
            <w:color w:val="0000FF"/>
            <w:sz w:val="24"/>
            <w:szCs w:val="24"/>
            <w:u w:val="single"/>
            <w:lang w:eastAsia="sk-SK"/>
          </w:rPr>
          <w:t>urad.mucin@mail.t-com.sk</w:t>
        </w:r>
      </w:hyperlink>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www. </w:t>
      </w:r>
      <w:hyperlink r:id="rId11" w:history="1">
        <w:r w:rsidRPr="008B33F5">
          <w:rPr>
            <w:rFonts w:ascii="Times New Roman" w:eastAsia="Times New Roman" w:hAnsi="Times New Roman" w:cs="Times New Roman"/>
            <w:color w:val="0000FF"/>
            <w:sz w:val="24"/>
            <w:szCs w:val="24"/>
            <w:u w:val="single"/>
            <w:lang w:eastAsia="sk-SK"/>
          </w:rPr>
          <w:t>www.mucin.ocu.sk</w:t>
        </w:r>
      </w:hyperlink>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xml:space="preserve">Okres: </w:t>
      </w:r>
      <w:r w:rsidRPr="008B33F5">
        <w:rPr>
          <w:rFonts w:ascii="Times New Roman" w:eastAsia="Times New Roman" w:hAnsi="Times New Roman" w:cs="Times New Roman"/>
          <w:sz w:val="24"/>
          <w:szCs w:val="24"/>
          <w:lang w:eastAsia="sk-SK"/>
        </w:rPr>
        <w:t>Lučenec</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xml:space="preserve">IČO: </w:t>
      </w:r>
      <w:r w:rsidRPr="008B33F5">
        <w:rPr>
          <w:rFonts w:ascii="Times New Roman" w:eastAsia="Times New Roman" w:hAnsi="Times New Roman" w:cs="Times New Roman"/>
          <w:sz w:val="24"/>
          <w:szCs w:val="24"/>
          <w:lang w:eastAsia="sk-SK"/>
        </w:rPr>
        <w:t>00316245</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xml:space="preserve">DIČ: </w:t>
      </w:r>
      <w:r w:rsidRPr="008B33F5">
        <w:rPr>
          <w:rFonts w:ascii="Times New Roman" w:eastAsia="Times New Roman" w:hAnsi="Times New Roman" w:cs="Times New Roman"/>
          <w:sz w:val="24"/>
          <w:szCs w:val="24"/>
          <w:lang w:eastAsia="sk-SK"/>
        </w:rPr>
        <w:t>2021115085</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xml:space="preserve">Právna forma: </w:t>
      </w:r>
      <w:r w:rsidRPr="008B33F5">
        <w:rPr>
          <w:rFonts w:ascii="Times New Roman" w:eastAsia="Times New Roman" w:hAnsi="Times New Roman" w:cs="Times New Roman"/>
          <w:sz w:val="24"/>
          <w:szCs w:val="24"/>
          <w:lang w:eastAsia="sk-SK"/>
        </w:rPr>
        <w:t xml:space="preserve">právnická osoba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Obec ako samostatný územný samosprávny a správny celok sa riadi zákonom č. 369/1990 Zb.</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o obecnom zriadení v znení neskorších zmien a doplnkov a Ústavou SR.</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xml:space="preserve">Rozloha obce: </w:t>
      </w:r>
      <w:r w:rsidRPr="008B33F5">
        <w:rPr>
          <w:rFonts w:ascii="Times New Roman" w:eastAsia="Times New Roman" w:hAnsi="Times New Roman" w:cs="Times New Roman"/>
          <w:sz w:val="24"/>
          <w:szCs w:val="24"/>
          <w:lang w:eastAsia="sk-SK"/>
        </w:rPr>
        <w:t>1174 ha</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Počet obyvateľov k 31.12.201</w:t>
      </w:r>
      <w:r w:rsidR="00587E03">
        <w:rPr>
          <w:rFonts w:ascii="Times New Roman" w:eastAsia="Times New Roman" w:hAnsi="Times New Roman" w:cs="Times New Roman"/>
          <w:b/>
          <w:bCs/>
          <w:sz w:val="24"/>
          <w:szCs w:val="24"/>
          <w:lang w:eastAsia="sk-SK"/>
        </w:rPr>
        <w:t>6</w:t>
      </w:r>
      <w:r w:rsidRPr="008B33F5">
        <w:rPr>
          <w:rFonts w:ascii="Times New Roman" w:eastAsia="Times New Roman" w:hAnsi="Times New Roman" w:cs="Times New Roman"/>
          <w:b/>
          <w:bCs/>
          <w:sz w:val="24"/>
          <w:szCs w:val="24"/>
          <w:lang w:eastAsia="sk-SK"/>
        </w:rPr>
        <w:t xml:space="preserve">: </w:t>
      </w:r>
      <w:r w:rsidRPr="008B33F5">
        <w:rPr>
          <w:rFonts w:ascii="Times New Roman" w:eastAsia="Times New Roman" w:hAnsi="Times New Roman" w:cs="Times New Roman"/>
          <w:sz w:val="24"/>
          <w:szCs w:val="24"/>
          <w:lang w:eastAsia="sk-SK"/>
        </w:rPr>
        <w:t>7</w:t>
      </w:r>
      <w:r w:rsidR="004A19BE">
        <w:rPr>
          <w:rFonts w:ascii="Times New Roman" w:eastAsia="Times New Roman" w:hAnsi="Times New Roman" w:cs="Times New Roman"/>
          <w:sz w:val="24"/>
          <w:szCs w:val="24"/>
          <w:lang w:eastAsia="sk-SK"/>
        </w:rPr>
        <w:t>5</w:t>
      </w:r>
      <w:r w:rsidR="00587E03">
        <w:rPr>
          <w:rFonts w:ascii="Times New Roman" w:eastAsia="Times New Roman" w:hAnsi="Times New Roman" w:cs="Times New Roman"/>
          <w:sz w:val="24"/>
          <w:szCs w:val="24"/>
          <w:lang w:eastAsia="sk-SK"/>
        </w:rPr>
        <w:t>8</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Základné orgány obce</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numPr>
          <w:ilvl w:val="0"/>
          <w:numId w:val="3"/>
        </w:num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xml:space="preserve">Starosta obce </w:t>
      </w:r>
    </w:p>
    <w:p w:rsidR="008B33F5" w:rsidRPr="008B33F5" w:rsidRDefault="008B33F5" w:rsidP="008B33F5">
      <w:pPr>
        <w:numPr>
          <w:ilvl w:val="0"/>
          <w:numId w:val="3"/>
        </w:num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Obecné zastupiteľstvo</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4A19BE">
        <w:rPr>
          <w:rFonts w:ascii="Times New Roman" w:eastAsia="Times New Roman" w:hAnsi="Times New Roman" w:cs="Times New Roman"/>
          <w:b/>
          <w:sz w:val="24"/>
          <w:szCs w:val="24"/>
          <w:lang w:eastAsia="sk-SK"/>
        </w:rPr>
        <w:t>Starosta</w:t>
      </w:r>
      <w:r w:rsidRPr="008B33F5">
        <w:rPr>
          <w:rFonts w:ascii="Times New Roman" w:eastAsia="Times New Roman" w:hAnsi="Times New Roman" w:cs="Times New Roman"/>
          <w:sz w:val="24"/>
          <w:szCs w:val="24"/>
          <w:lang w:eastAsia="sk-SK"/>
        </w:rPr>
        <w:t xml:space="preserve"> obce je </w:t>
      </w:r>
      <w:r w:rsidR="004A19BE">
        <w:rPr>
          <w:rFonts w:ascii="Times New Roman" w:eastAsia="Times New Roman" w:hAnsi="Times New Roman" w:cs="Times New Roman"/>
          <w:sz w:val="24"/>
          <w:szCs w:val="24"/>
          <w:lang w:eastAsia="sk-SK"/>
        </w:rPr>
        <w:t>predstaviteľom</w:t>
      </w:r>
      <w:r w:rsidRPr="008B33F5">
        <w:rPr>
          <w:rFonts w:ascii="Times New Roman" w:eastAsia="Times New Roman" w:hAnsi="Times New Roman" w:cs="Times New Roman"/>
          <w:sz w:val="24"/>
          <w:szCs w:val="24"/>
          <w:lang w:eastAsia="sk-SK"/>
        </w:rPr>
        <w:t xml:space="preserve"> obce a jej najvyšším výkonným orgánom. Zvoláva a vedie</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zasadnutia obecného zastupiteľstva , zastupuje obec vo vzťahu k štátnym orgánom,</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právnickým a fyzickým osobám, vykonáva obecnú správu a rozhoduje o veciach,</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ktoré nie sú vyhradené obecnému zastupiteľstvu.</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1F3217">
        <w:rPr>
          <w:rFonts w:ascii="Times New Roman" w:eastAsia="Times New Roman" w:hAnsi="Times New Roman" w:cs="Times New Roman"/>
          <w:b/>
          <w:sz w:val="24"/>
          <w:szCs w:val="24"/>
          <w:lang w:eastAsia="sk-SK"/>
        </w:rPr>
        <w:t>Obecné zastupiteľstvo</w:t>
      </w:r>
      <w:r w:rsidRPr="008B33F5">
        <w:rPr>
          <w:rFonts w:ascii="Times New Roman" w:eastAsia="Times New Roman" w:hAnsi="Times New Roman" w:cs="Times New Roman"/>
          <w:sz w:val="24"/>
          <w:szCs w:val="24"/>
          <w:lang w:eastAsia="sk-SK"/>
        </w:rPr>
        <w:t xml:space="preserve"> je zastupiteľský zbor obce zložený z poslancov zvolených v priamych voľbách obyvateľmi obce, ktoré sa konali v roku 201</w:t>
      </w:r>
      <w:r w:rsidR="00CF47C5">
        <w:rPr>
          <w:rFonts w:ascii="Times New Roman" w:eastAsia="Times New Roman" w:hAnsi="Times New Roman" w:cs="Times New Roman"/>
          <w:sz w:val="24"/>
          <w:szCs w:val="24"/>
          <w:lang w:eastAsia="sk-SK"/>
        </w:rPr>
        <w:t>4</w:t>
      </w:r>
      <w:r w:rsidRPr="008B33F5">
        <w:rPr>
          <w:rFonts w:ascii="Times New Roman" w:eastAsia="Times New Roman" w:hAnsi="Times New Roman" w:cs="Times New Roman"/>
          <w:sz w:val="24"/>
          <w:szCs w:val="24"/>
          <w:lang w:eastAsia="sk-SK"/>
        </w:rPr>
        <w:t xml:space="preserve"> na obdobie 4 </w:t>
      </w:r>
      <w:r w:rsidR="001F3217">
        <w:rPr>
          <w:rFonts w:ascii="Times New Roman" w:eastAsia="Times New Roman" w:hAnsi="Times New Roman" w:cs="Times New Roman"/>
          <w:sz w:val="24"/>
          <w:szCs w:val="24"/>
          <w:lang w:eastAsia="sk-SK"/>
        </w:rPr>
        <w:t xml:space="preserve">–och rokov.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Obecné zastupiteľstvo rozhodovalo a schvaľovalo na svojich zasadnutiach základné otázky zo</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života obce ako aj o ich občanov.</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Zasadnutia obecného zastupiteľstva sa konali v zasadačke obecného úradu. Pozvánka na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zasadnutie obecného zastupiteľstva bola zverejnená na úradnej tabuli obce najneskôr 3 dni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pred konaním zasadnutia. Zasadnutia obecného zastupiteľstva boli verejné.</w:t>
      </w:r>
    </w:p>
    <w:p w:rsidR="001F3217" w:rsidRDefault="001F3217" w:rsidP="004A19BE">
      <w:pPr>
        <w:spacing w:after="0" w:line="240" w:lineRule="auto"/>
        <w:rPr>
          <w:rFonts w:ascii="Times New Roman" w:eastAsia="Times New Roman" w:hAnsi="Times New Roman" w:cs="Times New Roman"/>
          <w:sz w:val="24"/>
          <w:szCs w:val="24"/>
          <w:lang w:eastAsia="sk-SK"/>
        </w:rPr>
      </w:pPr>
    </w:p>
    <w:p w:rsidR="004A19BE" w:rsidRPr="008B33F5" w:rsidRDefault="004A19BE" w:rsidP="001F3217">
      <w:pPr>
        <w:spacing w:after="0" w:line="240" w:lineRule="auto"/>
        <w:rPr>
          <w:rFonts w:ascii="Times New Roman" w:eastAsia="Times New Roman" w:hAnsi="Times New Roman" w:cs="Times New Roman"/>
          <w:sz w:val="24"/>
          <w:szCs w:val="24"/>
          <w:lang w:eastAsia="sk-SK"/>
        </w:rPr>
      </w:pPr>
      <w:r w:rsidRPr="001F3217">
        <w:rPr>
          <w:rFonts w:ascii="Times New Roman" w:eastAsia="Times New Roman" w:hAnsi="Times New Roman" w:cs="Times New Roman"/>
          <w:b/>
          <w:sz w:val="24"/>
          <w:szCs w:val="24"/>
          <w:lang w:eastAsia="sk-SK"/>
        </w:rPr>
        <w:t xml:space="preserve">Obecný úrad </w:t>
      </w:r>
      <w:r w:rsidRPr="008B33F5">
        <w:rPr>
          <w:rFonts w:ascii="Times New Roman" w:eastAsia="Times New Roman" w:hAnsi="Times New Roman" w:cs="Times New Roman"/>
          <w:sz w:val="24"/>
          <w:szCs w:val="24"/>
          <w:lang w:eastAsia="sk-SK"/>
        </w:rPr>
        <w:t>je výkonným orgánom obecného zastupiteľstva a starostu obce, zabezpečuje</w:t>
      </w:r>
      <w:r>
        <w:rPr>
          <w:rFonts w:ascii="Times New Roman" w:eastAsia="Times New Roman" w:hAnsi="Times New Roman" w:cs="Times New Roman"/>
          <w:sz w:val="24"/>
          <w:szCs w:val="24"/>
          <w:lang w:eastAsia="sk-SK"/>
        </w:rPr>
        <w:t xml:space="preserve"> </w:t>
      </w:r>
      <w:r w:rsidRPr="008B33F5">
        <w:rPr>
          <w:rFonts w:ascii="Times New Roman" w:eastAsia="Times New Roman" w:hAnsi="Times New Roman" w:cs="Times New Roman"/>
          <w:sz w:val="24"/>
          <w:szCs w:val="24"/>
          <w:lang w:eastAsia="sk-SK"/>
        </w:rPr>
        <w:t>organizačné a administratívne práce. Prácu a činnosť obecného úradu organizuje a</w:t>
      </w:r>
      <w:r>
        <w:rPr>
          <w:rFonts w:ascii="Times New Roman" w:eastAsia="Times New Roman" w:hAnsi="Times New Roman" w:cs="Times New Roman"/>
          <w:sz w:val="24"/>
          <w:szCs w:val="24"/>
          <w:lang w:eastAsia="sk-SK"/>
        </w:rPr>
        <w:t> </w:t>
      </w:r>
      <w:r w:rsidRPr="008B33F5">
        <w:rPr>
          <w:rFonts w:ascii="Times New Roman" w:eastAsia="Times New Roman" w:hAnsi="Times New Roman" w:cs="Times New Roman"/>
          <w:sz w:val="24"/>
          <w:szCs w:val="24"/>
          <w:lang w:eastAsia="sk-SK"/>
        </w:rPr>
        <w:t>riadi</w:t>
      </w:r>
      <w:r>
        <w:rPr>
          <w:rFonts w:ascii="Times New Roman" w:eastAsia="Times New Roman" w:hAnsi="Times New Roman" w:cs="Times New Roman"/>
          <w:sz w:val="24"/>
          <w:szCs w:val="24"/>
          <w:lang w:eastAsia="sk-SK"/>
        </w:rPr>
        <w:t xml:space="preserve"> </w:t>
      </w:r>
      <w:r w:rsidRPr="008B33F5">
        <w:rPr>
          <w:rFonts w:ascii="Times New Roman" w:eastAsia="Times New Roman" w:hAnsi="Times New Roman" w:cs="Times New Roman"/>
          <w:sz w:val="24"/>
          <w:szCs w:val="24"/>
          <w:lang w:eastAsia="sk-SK"/>
        </w:rPr>
        <w:t xml:space="preserve">starosta obce: </w:t>
      </w:r>
      <w:r>
        <w:rPr>
          <w:rFonts w:ascii="Times New Roman" w:eastAsia="Times New Roman" w:hAnsi="Times New Roman" w:cs="Times New Roman"/>
          <w:sz w:val="24"/>
          <w:szCs w:val="24"/>
          <w:lang w:eastAsia="sk-SK"/>
        </w:rPr>
        <w:t>MVDr</w:t>
      </w:r>
      <w:r w:rsidRPr="008B33F5">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Benkö Zoltán.</w:t>
      </w:r>
    </w:p>
    <w:p w:rsid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1F3217" w:rsidP="008B33F5">
      <w:pPr>
        <w:spacing w:after="0" w:line="240" w:lineRule="auto"/>
        <w:rPr>
          <w:rFonts w:ascii="Times New Roman" w:eastAsia="Times New Roman" w:hAnsi="Times New Roman" w:cs="Times New Roman"/>
          <w:sz w:val="24"/>
          <w:szCs w:val="24"/>
          <w:lang w:eastAsia="sk-SK"/>
        </w:rPr>
      </w:pPr>
      <w:r w:rsidRPr="001F3217">
        <w:rPr>
          <w:rFonts w:ascii="Times New Roman" w:eastAsia="Times New Roman" w:hAnsi="Times New Roman" w:cs="Times New Roman"/>
          <w:b/>
          <w:sz w:val="24"/>
          <w:szCs w:val="24"/>
          <w:lang w:eastAsia="sk-SK"/>
        </w:rPr>
        <w:lastRenderedPageBreak/>
        <w:t>Hlavný kontrolór obce</w:t>
      </w:r>
      <w:r>
        <w:rPr>
          <w:rFonts w:ascii="Times New Roman" w:eastAsia="Times New Roman" w:hAnsi="Times New Roman" w:cs="Times New Roman"/>
          <w:sz w:val="24"/>
          <w:szCs w:val="24"/>
          <w:lang w:eastAsia="sk-SK"/>
        </w:rPr>
        <w:t xml:space="preserve"> – v roku </w:t>
      </w:r>
      <w:r w:rsidR="008B33F5" w:rsidRPr="008B33F5">
        <w:rPr>
          <w:rFonts w:ascii="Times New Roman" w:eastAsia="Times New Roman" w:hAnsi="Times New Roman" w:cs="Times New Roman"/>
          <w:sz w:val="24"/>
          <w:szCs w:val="24"/>
          <w:lang w:eastAsia="sk-SK"/>
        </w:rPr>
        <w:t>201</w:t>
      </w:r>
      <w:r w:rsidR="000A17E3">
        <w:rPr>
          <w:rFonts w:ascii="Times New Roman" w:eastAsia="Times New Roman" w:hAnsi="Times New Roman" w:cs="Times New Roman"/>
          <w:sz w:val="24"/>
          <w:szCs w:val="24"/>
          <w:lang w:eastAsia="sk-SK"/>
        </w:rPr>
        <w:t>4</w:t>
      </w:r>
      <w:r w:rsidR="008B33F5" w:rsidRPr="008B33F5">
        <w:rPr>
          <w:rFonts w:ascii="Times New Roman" w:eastAsia="Times New Roman" w:hAnsi="Times New Roman" w:cs="Times New Roman"/>
          <w:sz w:val="24"/>
          <w:szCs w:val="24"/>
          <w:lang w:eastAsia="sk-SK"/>
        </w:rPr>
        <w:t xml:space="preserve"> hlavný kontrolór pracoval v zmysle plánu kontrolnej činnosti schváleného</w:t>
      </w:r>
      <w:r>
        <w:rPr>
          <w:rFonts w:ascii="Times New Roman" w:eastAsia="Times New Roman" w:hAnsi="Times New Roman" w:cs="Times New Roman"/>
          <w:sz w:val="24"/>
          <w:szCs w:val="24"/>
          <w:lang w:eastAsia="sk-SK"/>
        </w:rPr>
        <w:t xml:space="preserve"> </w:t>
      </w:r>
      <w:r w:rsidR="008B33F5" w:rsidRPr="008B33F5">
        <w:rPr>
          <w:rFonts w:ascii="Times New Roman" w:eastAsia="Times New Roman" w:hAnsi="Times New Roman" w:cs="Times New Roman"/>
          <w:sz w:val="24"/>
          <w:szCs w:val="24"/>
          <w:lang w:eastAsia="sk-SK"/>
        </w:rPr>
        <w:t>obecným zastupiteľstvom.</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Samospráva obce</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Obec samostatne rozhoduje a uskutočňuje všetky úkony súvisiace so správou obce a jej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majetku, všetky záležitosti, ktoré ako jej samosprávnu pôsobnosť upravuje osobitný zákon.</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Obec pri výkone samosprávy najmä vykonáva úkony súvisiace s riadnym hospodárením </w:t>
      </w:r>
    </w:p>
    <w:p w:rsidR="008B33F5" w:rsidRPr="008B33F5" w:rsidRDefault="002656B0"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8B33F5" w:rsidRPr="008B33F5">
        <w:rPr>
          <w:rFonts w:ascii="Times New Roman" w:eastAsia="Times New Roman" w:hAnsi="Times New Roman" w:cs="Times New Roman"/>
          <w:sz w:val="24"/>
          <w:szCs w:val="24"/>
          <w:lang w:eastAsia="sk-SK"/>
        </w:rPr>
        <w:t>s hnuteľným a nehnuteľným majetkom obce, zostavuje a schvaľuje rozpočet obce a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záverečný účet obce, rozhoduje vo veciach miestnych daní a miestnych poplatkov a vykonáva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ich správu. Ďalej obec vykonáva správu a údržbu miestnych komunikácií, verejných</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priestranstiev, obecného cintorína, kultúrnych zariadení. Zabezpečuje verejnoprospešné</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služby medzi ktoré nakladanie komunálnym odpadom, udržiavanie čistoty v obci,</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správu a údržbu verejnej zelene, sociálnu prácu v rómskej komunite a podobne.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Financovanie obce</w:t>
      </w: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Obec financuje svoje potreby hlavne z vlastných príjmov, dotácií a transferov zo štátneho rozpočtu, Eurofondov a ďalších zdrojov.</w:t>
      </w:r>
    </w:p>
    <w:p w:rsidR="008B343E" w:rsidRPr="008B343E" w:rsidRDefault="008B343E" w:rsidP="008B343E">
      <w:pPr>
        <w:spacing w:after="0" w:line="240" w:lineRule="auto"/>
        <w:jc w:val="center"/>
        <w:rPr>
          <w:rFonts w:ascii="Times New Roman" w:eastAsia="Times New Roman" w:hAnsi="Times New Roman" w:cs="Times New Roman"/>
          <w:b/>
          <w:bCs/>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Rozpočet obce</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Základom finančného hospodárenia obce je rozpočet obce, ktorý sa zostavuje na obdobie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troch rokov.</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Rozpočet kalendárneho roka 201</w:t>
      </w:r>
      <w:r w:rsidR="00587E03">
        <w:rPr>
          <w:rFonts w:ascii="Times New Roman" w:eastAsia="Times New Roman" w:hAnsi="Times New Roman" w:cs="Times New Roman"/>
          <w:b/>
          <w:bCs/>
          <w:sz w:val="24"/>
          <w:szCs w:val="24"/>
          <w:lang w:eastAsia="sk-SK"/>
        </w:rPr>
        <w:t>6</w:t>
      </w:r>
      <w:r w:rsidRPr="008B33F5">
        <w:rPr>
          <w:rFonts w:ascii="Times New Roman" w:eastAsia="Times New Roman" w:hAnsi="Times New Roman" w:cs="Times New Roman"/>
          <w:b/>
          <w:bCs/>
          <w:sz w:val="24"/>
          <w:szCs w:val="24"/>
          <w:lang w:eastAsia="sk-SK"/>
        </w:rPr>
        <w:t>:</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tbl>
      <w:tblPr>
        <w:tblW w:w="703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525"/>
        <w:gridCol w:w="1755"/>
        <w:gridCol w:w="1755"/>
      </w:tblGrid>
      <w:tr w:rsidR="008B33F5" w:rsidRPr="008B33F5" w:rsidTr="001F3217">
        <w:trPr>
          <w:tblCellSpacing w:w="0" w:type="dxa"/>
        </w:trPr>
        <w:tc>
          <w:tcPr>
            <w:tcW w:w="352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Rozpočet schválený</w:t>
            </w: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xml:space="preserve">Rozpočet </w:t>
            </w: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xml:space="preserve">upravený po zmenách </w:t>
            </w:r>
          </w:p>
        </w:tc>
      </w:tr>
      <w:tr w:rsidR="008B33F5" w:rsidRPr="008B33F5" w:rsidTr="001F3217">
        <w:trPr>
          <w:tblCellSpacing w:w="0" w:type="dxa"/>
        </w:trPr>
        <w:tc>
          <w:tcPr>
            <w:tcW w:w="352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Príjmy celkom</w:t>
            </w: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0A17E3">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3</w:t>
            </w:r>
            <w:r w:rsidR="00587E03">
              <w:rPr>
                <w:rFonts w:ascii="Times New Roman" w:eastAsia="Times New Roman" w:hAnsi="Times New Roman" w:cs="Times New Roman"/>
                <w:b/>
                <w:bCs/>
                <w:sz w:val="24"/>
                <w:szCs w:val="24"/>
                <w:lang w:eastAsia="sk-SK"/>
              </w:rPr>
              <w:t>25400</w:t>
            </w: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587E03" w:rsidP="000A17E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415165</w:t>
            </w:r>
          </w:p>
        </w:tc>
      </w:tr>
      <w:tr w:rsidR="008B33F5" w:rsidRPr="008B33F5" w:rsidTr="001F3217">
        <w:trPr>
          <w:tblCellSpacing w:w="0" w:type="dxa"/>
        </w:trPr>
        <w:tc>
          <w:tcPr>
            <w:tcW w:w="352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z toho :</w:t>
            </w: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p>
        </w:tc>
      </w:tr>
      <w:tr w:rsidR="008B33F5" w:rsidRPr="008B33F5" w:rsidTr="001F3217">
        <w:trPr>
          <w:tblCellSpacing w:w="0" w:type="dxa"/>
        </w:trPr>
        <w:tc>
          <w:tcPr>
            <w:tcW w:w="352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Bežné príjmy</w:t>
            </w: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587E03" w:rsidP="008F64F6">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325400</w:t>
            </w: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587E03" w:rsidP="008F64F6">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415165</w:t>
            </w:r>
          </w:p>
        </w:tc>
      </w:tr>
      <w:tr w:rsidR="008B33F5" w:rsidRPr="008B33F5" w:rsidTr="00587E03">
        <w:trPr>
          <w:tblCellSpacing w:w="0" w:type="dxa"/>
        </w:trPr>
        <w:tc>
          <w:tcPr>
            <w:tcW w:w="352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Kapitálové príjmy</w:t>
            </w: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tc>
        <w:tc>
          <w:tcPr>
            <w:tcW w:w="1755" w:type="dxa"/>
            <w:tcBorders>
              <w:top w:val="outset" w:sz="6" w:space="0" w:color="000000"/>
              <w:left w:val="outset" w:sz="6" w:space="0" w:color="000000"/>
              <w:bottom w:val="outset" w:sz="6" w:space="0" w:color="000000"/>
              <w:right w:val="outset" w:sz="6" w:space="0" w:color="000000"/>
            </w:tcBorders>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tc>
      </w:tr>
      <w:tr w:rsidR="008B33F5" w:rsidRPr="008B33F5" w:rsidTr="001F3217">
        <w:trPr>
          <w:tblCellSpacing w:w="0" w:type="dxa"/>
        </w:trPr>
        <w:tc>
          <w:tcPr>
            <w:tcW w:w="352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Finančné príjmy</w:t>
            </w: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w:t>
            </w: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1F3217" w:rsidP="008F64F6">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8B33F5" w:rsidRPr="008B33F5" w:rsidTr="001F3217">
        <w:trPr>
          <w:tblCellSpacing w:w="0" w:type="dxa"/>
        </w:trPr>
        <w:tc>
          <w:tcPr>
            <w:tcW w:w="352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Výdavky celkom</w:t>
            </w: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587E03" w:rsidP="008F64F6">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325400</w:t>
            </w: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587E03" w:rsidP="008F64F6">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415165</w:t>
            </w:r>
          </w:p>
        </w:tc>
      </w:tr>
      <w:tr w:rsidR="008B33F5" w:rsidRPr="008B33F5" w:rsidTr="001F3217">
        <w:trPr>
          <w:tblCellSpacing w:w="0" w:type="dxa"/>
        </w:trPr>
        <w:tc>
          <w:tcPr>
            <w:tcW w:w="352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z toho :</w:t>
            </w: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tc>
      </w:tr>
      <w:tr w:rsidR="008B33F5" w:rsidRPr="008B33F5" w:rsidTr="001F3217">
        <w:trPr>
          <w:tblCellSpacing w:w="0" w:type="dxa"/>
        </w:trPr>
        <w:tc>
          <w:tcPr>
            <w:tcW w:w="352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Bežné výdavky</w:t>
            </w: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587E03" w:rsidP="008F64F6">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298972</w:t>
            </w: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587E03" w:rsidP="008F64F6">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412236</w:t>
            </w:r>
          </w:p>
        </w:tc>
      </w:tr>
      <w:tr w:rsidR="008B33F5" w:rsidRPr="008B33F5" w:rsidTr="001F3217">
        <w:trPr>
          <w:tblCellSpacing w:w="0" w:type="dxa"/>
        </w:trPr>
        <w:tc>
          <w:tcPr>
            <w:tcW w:w="352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Kapitálové výdavky</w:t>
            </w: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587E03" w:rsidP="008F64F6">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26428</w:t>
            </w: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587E03" w:rsidP="008F64F6">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2929</w:t>
            </w:r>
          </w:p>
        </w:tc>
      </w:tr>
      <w:tr w:rsidR="008B33F5" w:rsidRPr="008B33F5" w:rsidTr="001F3217">
        <w:trPr>
          <w:tblCellSpacing w:w="0" w:type="dxa"/>
        </w:trPr>
        <w:tc>
          <w:tcPr>
            <w:tcW w:w="352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Finančné výdavky</w:t>
            </w: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w:t>
            </w: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w:t>
            </w:r>
          </w:p>
        </w:tc>
      </w:tr>
      <w:tr w:rsidR="008B33F5" w:rsidRPr="008B33F5" w:rsidTr="001F3217">
        <w:trPr>
          <w:tblCellSpacing w:w="0" w:type="dxa"/>
        </w:trPr>
        <w:tc>
          <w:tcPr>
            <w:tcW w:w="352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xml:space="preserve">Rozpočet obce </w:t>
            </w: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587E03" w:rsidP="008F64F6">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325400</w:t>
            </w:r>
          </w:p>
        </w:tc>
        <w:tc>
          <w:tcPr>
            <w:tcW w:w="1755" w:type="dxa"/>
            <w:tcBorders>
              <w:top w:val="outset" w:sz="6" w:space="0" w:color="000000"/>
              <w:left w:val="outset" w:sz="6" w:space="0" w:color="000000"/>
              <w:bottom w:val="outset" w:sz="6" w:space="0" w:color="000000"/>
              <w:right w:val="outset" w:sz="6" w:space="0" w:color="000000"/>
            </w:tcBorders>
            <w:hideMark/>
          </w:tcPr>
          <w:p w:rsidR="008B33F5" w:rsidRPr="008B33F5" w:rsidRDefault="00587E03" w:rsidP="008F64F6">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415165</w:t>
            </w:r>
          </w:p>
        </w:tc>
      </w:tr>
    </w:tbl>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color w:val="0000FF"/>
          <w:sz w:val="27"/>
          <w:szCs w:val="27"/>
          <w:lang w:eastAsia="sk-SK"/>
        </w:rPr>
        <w:lastRenderedPageBreak/>
        <w:t>Plnenie príjmov za rok 201</w:t>
      </w:r>
      <w:r w:rsidR="00587E03">
        <w:rPr>
          <w:rFonts w:ascii="Times New Roman" w:eastAsia="Times New Roman" w:hAnsi="Times New Roman" w:cs="Times New Roman"/>
          <w:b/>
          <w:bCs/>
          <w:color w:val="0000FF"/>
          <w:sz w:val="27"/>
          <w:szCs w:val="27"/>
          <w:lang w:eastAsia="sk-SK"/>
        </w:rPr>
        <w:t>6</w:t>
      </w:r>
      <w:r w:rsidRPr="008B33F5">
        <w:rPr>
          <w:rFonts w:ascii="Times New Roman" w:eastAsia="Times New Roman" w:hAnsi="Times New Roman" w:cs="Times New Roman"/>
          <w:b/>
          <w:bCs/>
          <w:color w:val="0000FF"/>
          <w:sz w:val="27"/>
          <w:szCs w:val="27"/>
          <w:lang w:eastAsia="sk-SK"/>
        </w:rPr>
        <w:t xml:space="preserve"> v celých €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980"/>
        <w:gridCol w:w="3166"/>
        <w:gridCol w:w="3166"/>
      </w:tblGrid>
      <w:tr w:rsidR="008B33F5" w:rsidRPr="008B33F5" w:rsidTr="008B33F5">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1F3217">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Rozpočet</w:t>
            </w:r>
            <w:r w:rsidR="00F4724F">
              <w:rPr>
                <w:rFonts w:ascii="Times New Roman" w:eastAsia="Times New Roman" w:hAnsi="Times New Roman" w:cs="Times New Roman"/>
                <w:b/>
                <w:bCs/>
                <w:sz w:val="24"/>
                <w:szCs w:val="24"/>
                <w:lang w:eastAsia="sk-SK"/>
              </w:rPr>
              <w:t xml:space="preserve"> schválený</w:t>
            </w:r>
            <w:r w:rsidRPr="008B33F5">
              <w:rPr>
                <w:rFonts w:ascii="Times New Roman" w:eastAsia="Times New Roman" w:hAnsi="Times New Roman" w:cs="Times New Roman"/>
                <w:b/>
                <w:bCs/>
                <w:sz w:val="24"/>
                <w:szCs w:val="24"/>
                <w:lang w:eastAsia="sk-SK"/>
              </w:rPr>
              <w:t xml:space="preserve"> na rok 201</w:t>
            </w:r>
            <w:r w:rsidR="00587E03">
              <w:rPr>
                <w:rFonts w:ascii="Times New Roman" w:eastAsia="Times New Roman" w:hAnsi="Times New Roman" w:cs="Times New Roman"/>
                <w:b/>
                <w:bCs/>
                <w:sz w:val="24"/>
                <w:szCs w:val="24"/>
                <w:lang w:eastAsia="sk-SK"/>
              </w:rPr>
              <w:t>6</w:t>
            </w:r>
          </w:p>
        </w:tc>
        <w:tc>
          <w:tcPr>
            <w:tcW w:w="17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1F3217">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Skutočnosť k 31.12.201</w:t>
            </w:r>
            <w:r w:rsidR="00587E03">
              <w:rPr>
                <w:rFonts w:ascii="Times New Roman" w:eastAsia="Times New Roman" w:hAnsi="Times New Roman" w:cs="Times New Roman"/>
                <w:b/>
                <w:bCs/>
                <w:sz w:val="24"/>
                <w:szCs w:val="24"/>
                <w:lang w:eastAsia="sk-SK"/>
              </w:rPr>
              <w:t>6</w:t>
            </w:r>
          </w:p>
        </w:tc>
        <w:tc>
          <w:tcPr>
            <w:tcW w:w="17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plnenia</w:t>
            </w:r>
          </w:p>
        </w:tc>
      </w:tr>
      <w:tr w:rsidR="008B33F5" w:rsidRPr="008B33F5" w:rsidTr="008B33F5">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8B33F5" w:rsidRPr="00CD18F1" w:rsidRDefault="00587E03" w:rsidP="003406F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iCs/>
                <w:sz w:val="24"/>
                <w:szCs w:val="24"/>
                <w:lang w:eastAsia="sk-SK"/>
              </w:rPr>
              <w:t>415165</w:t>
            </w:r>
          </w:p>
        </w:tc>
        <w:tc>
          <w:tcPr>
            <w:tcW w:w="1700"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1F321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412629,81</w:t>
            </w:r>
          </w:p>
        </w:tc>
        <w:tc>
          <w:tcPr>
            <w:tcW w:w="1700"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1F321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99,39</w:t>
            </w:r>
          </w:p>
        </w:tc>
      </w:tr>
    </w:tbl>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CD18F1" w:rsidRDefault="00CD18F1" w:rsidP="00CD18F1">
      <w:pPr>
        <w:pStyle w:val="Odsekzoznamu"/>
        <w:spacing w:after="0" w:line="240" w:lineRule="auto"/>
        <w:ind w:left="0"/>
        <w:rPr>
          <w:rFonts w:ascii="Times New Roman" w:eastAsia="Times New Roman" w:hAnsi="Times New Roman" w:cs="Times New Roman"/>
          <w:b/>
          <w:bCs/>
          <w:color w:val="FF0000"/>
          <w:sz w:val="24"/>
          <w:szCs w:val="24"/>
          <w:lang w:eastAsia="sk-SK"/>
        </w:rPr>
      </w:pPr>
      <w:r>
        <w:rPr>
          <w:rFonts w:ascii="Times New Roman" w:eastAsia="Times New Roman" w:hAnsi="Times New Roman" w:cs="Times New Roman"/>
          <w:b/>
          <w:bCs/>
          <w:color w:val="FF0000"/>
          <w:sz w:val="24"/>
          <w:szCs w:val="24"/>
          <w:lang w:eastAsia="sk-SK"/>
        </w:rPr>
        <w:t xml:space="preserve">1)  </w:t>
      </w:r>
      <w:r w:rsidR="008B33F5" w:rsidRPr="00CD18F1">
        <w:rPr>
          <w:rFonts w:ascii="Times New Roman" w:eastAsia="Times New Roman" w:hAnsi="Times New Roman" w:cs="Times New Roman"/>
          <w:b/>
          <w:bCs/>
          <w:color w:val="FF0000"/>
          <w:sz w:val="24"/>
          <w:szCs w:val="24"/>
          <w:lang w:eastAsia="sk-SK"/>
        </w:rPr>
        <w:t xml:space="preserve">Bežné príjmy </w:t>
      </w:r>
    </w:p>
    <w:p w:rsidR="00CD18F1" w:rsidRPr="00CD18F1" w:rsidRDefault="00CD18F1" w:rsidP="00CD18F1">
      <w:pPr>
        <w:pStyle w:val="Odsekzoznamu"/>
        <w:spacing w:after="0" w:line="240" w:lineRule="auto"/>
        <w:rPr>
          <w:rFonts w:ascii="Times New Roman" w:eastAsia="Times New Roman" w:hAnsi="Times New Roman" w:cs="Times New Roman"/>
          <w:sz w:val="24"/>
          <w:szCs w:val="24"/>
          <w:lang w:eastAsia="sk-SK"/>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073"/>
        <w:gridCol w:w="3166"/>
        <w:gridCol w:w="3073"/>
      </w:tblGrid>
      <w:tr w:rsidR="008B33F5" w:rsidRPr="008B33F5" w:rsidTr="008B33F5">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CD18F1">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xml:space="preserve">Rozpočet </w:t>
            </w:r>
            <w:r w:rsidR="00F4724F">
              <w:rPr>
                <w:rFonts w:ascii="Times New Roman" w:eastAsia="Times New Roman" w:hAnsi="Times New Roman" w:cs="Times New Roman"/>
                <w:b/>
                <w:bCs/>
                <w:sz w:val="24"/>
                <w:szCs w:val="24"/>
                <w:lang w:eastAsia="sk-SK"/>
              </w:rPr>
              <w:t xml:space="preserve">schv. </w:t>
            </w:r>
            <w:r w:rsidRPr="008B33F5">
              <w:rPr>
                <w:rFonts w:ascii="Times New Roman" w:eastAsia="Times New Roman" w:hAnsi="Times New Roman" w:cs="Times New Roman"/>
                <w:b/>
                <w:bCs/>
                <w:sz w:val="24"/>
                <w:szCs w:val="24"/>
                <w:lang w:eastAsia="sk-SK"/>
              </w:rPr>
              <w:t>na rok 201</w:t>
            </w:r>
            <w:r w:rsidR="00587E03">
              <w:rPr>
                <w:rFonts w:ascii="Times New Roman" w:eastAsia="Times New Roman" w:hAnsi="Times New Roman" w:cs="Times New Roman"/>
                <w:b/>
                <w:bCs/>
                <w:sz w:val="24"/>
                <w:szCs w:val="24"/>
                <w:lang w:eastAsia="sk-SK"/>
              </w:rPr>
              <w:t>6</w:t>
            </w:r>
          </w:p>
        </w:tc>
        <w:tc>
          <w:tcPr>
            <w:tcW w:w="1700" w:type="pct"/>
            <w:tcBorders>
              <w:top w:val="outset" w:sz="6" w:space="0" w:color="000000"/>
              <w:left w:val="outset" w:sz="6" w:space="0" w:color="000000"/>
              <w:bottom w:val="outset" w:sz="6" w:space="0" w:color="000000"/>
              <w:right w:val="outset" w:sz="6" w:space="0" w:color="000000"/>
            </w:tcBorders>
            <w:hideMark/>
          </w:tcPr>
          <w:p w:rsidR="008B33F5" w:rsidRDefault="008B33F5" w:rsidP="000170FB">
            <w:pPr>
              <w:spacing w:after="0" w:line="240" w:lineRule="auto"/>
              <w:jc w:val="center"/>
              <w:rPr>
                <w:rFonts w:ascii="Times New Roman" w:eastAsia="Times New Roman" w:hAnsi="Times New Roman" w:cs="Times New Roman"/>
                <w:b/>
                <w:bCs/>
                <w:sz w:val="24"/>
                <w:szCs w:val="24"/>
                <w:lang w:eastAsia="sk-SK"/>
              </w:rPr>
            </w:pPr>
            <w:r w:rsidRPr="008B33F5">
              <w:rPr>
                <w:rFonts w:ascii="Times New Roman" w:eastAsia="Times New Roman" w:hAnsi="Times New Roman" w:cs="Times New Roman"/>
                <w:b/>
                <w:bCs/>
                <w:sz w:val="24"/>
                <w:szCs w:val="24"/>
                <w:lang w:eastAsia="sk-SK"/>
              </w:rPr>
              <w:t>Skutočnosť k 31.12.201</w:t>
            </w:r>
            <w:r w:rsidR="00587E03">
              <w:rPr>
                <w:rFonts w:ascii="Times New Roman" w:eastAsia="Times New Roman" w:hAnsi="Times New Roman" w:cs="Times New Roman"/>
                <w:b/>
                <w:bCs/>
                <w:sz w:val="24"/>
                <w:szCs w:val="24"/>
                <w:lang w:eastAsia="sk-SK"/>
              </w:rPr>
              <w:t>6</w:t>
            </w:r>
          </w:p>
          <w:p w:rsidR="000170FB" w:rsidRPr="008B33F5" w:rsidRDefault="000170FB" w:rsidP="000170FB">
            <w:pPr>
              <w:spacing w:after="0" w:line="240" w:lineRule="auto"/>
              <w:jc w:val="center"/>
              <w:rPr>
                <w:rFonts w:ascii="Times New Roman" w:eastAsia="Times New Roman" w:hAnsi="Times New Roman" w:cs="Times New Roman"/>
                <w:sz w:val="24"/>
                <w:szCs w:val="24"/>
                <w:lang w:eastAsia="sk-SK"/>
              </w:rPr>
            </w:pPr>
          </w:p>
        </w:tc>
        <w:tc>
          <w:tcPr>
            <w:tcW w:w="17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plnenia</w:t>
            </w:r>
          </w:p>
        </w:tc>
      </w:tr>
      <w:tr w:rsidR="008B33F5" w:rsidRPr="008B33F5" w:rsidTr="008B33F5">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B33F5" w:rsidRPr="00CD18F1" w:rsidRDefault="00587E03" w:rsidP="00BD161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233442,26</w:t>
            </w:r>
          </w:p>
        </w:tc>
        <w:tc>
          <w:tcPr>
            <w:tcW w:w="1700"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CD18F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230090,64</w:t>
            </w:r>
          </w:p>
        </w:tc>
        <w:tc>
          <w:tcPr>
            <w:tcW w:w="1700" w:type="pct"/>
            <w:tcBorders>
              <w:top w:val="outset" w:sz="6" w:space="0" w:color="000000"/>
              <w:left w:val="outset" w:sz="6" w:space="0" w:color="000000"/>
              <w:bottom w:val="outset" w:sz="6" w:space="0" w:color="000000"/>
              <w:right w:val="outset" w:sz="6" w:space="0" w:color="000000"/>
            </w:tcBorders>
            <w:hideMark/>
          </w:tcPr>
          <w:p w:rsidR="008B33F5" w:rsidRPr="00CD18F1" w:rsidRDefault="00587E03" w:rsidP="00CD18F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98,56</w:t>
            </w:r>
          </w:p>
        </w:tc>
      </w:tr>
    </w:tbl>
    <w:p w:rsidR="008B33F5" w:rsidRPr="008B33F5" w:rsidRDefault="009467A3"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- 9 -</w:t>
      </w:r>
    </w:p>
    <w:p w:rsidR="00CD18F1" w:rsidRPr="008B33F5" w:rsidRDefault="00CD18F1" w:rsidP="00CD18F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color w:val="FF0000"/>
          <w:sz w:val="24"/>
          <w:szCs w:val="24"/>
          <w:lang w:eastAsia="sk-SK"/>
        </w:rPr>
        <w:t>2</w:t>
      </w:r>
      <w:r w:rsidRPr="008B33F5">
        <w:rPr>
          <w:rFonts w:ascii="Times New Roman" w:eastAsia="Times New Roman" w:hAnsi="Times New Roman" w:cs="Times New Roman"/>
          <w:b/>
          <w:bCs/>
          <w:color w:val="FF0000"/>
          <w:sz w:val="24"/>
          <w:szCs w:val="24"/>
          <w:lang w:eastAsia="sk-SK"/>
        </w:rPr>
        <w:t xml:space="preserve">) </w:t>
      </w:r>
      <w:r>
        <w:rPr>
          <w:rFonts w:ascii="Times New Roman" w:eastAsia="Times New Roman" w:hAnsi="Times New Roman" w:cs="Times New Roman"/>
          <w:b/>
          <w:bCs/>
          <w:color w:val="FF0000"/>
          <w:sz w:val="24"/>
          <w:szCs w:val="24"/>
          <w:lang w:eastAsia="sk-SK"/>
        </w:rPr>
        <w:t>Kapitálové príjmy</w:t>
      </w:r>
      <w:r w:rsidRPr="008B33F5">
        <w:rPr>
          <w:rFonts w:ascii="Times New Roman" w:eastAsia="Times New Roman" w:hAnsi="Times New Roman" w:cs="Times New Roman"/>
          <w:b/>
          <w:bCs/>
          <w:color w:val="FF0000"/>
          <w:sz w:val="24"/>
          <w:szCs w:val="24"/>
          <w:lang w:eastAsia="sk-SK"/>
        </w:rPr>
        <w:t xml:space="preserve"> </w:t>
      </w:r>
    </w:p>
    <w:p w:rsidR="00BD1612" w:rsidRDefault="00BD1612" w:rsidP="008B33F5">
      <w:pPr>
        <w:spacing w:after="0" w:line="240" w:lineRule="auto"/>
        <w:rPr>
          <w:rFonts w:ascii="Times New Roman" w:eastAsia="Times New Roman" w:hAnsi="Times New Roman" w:cs="Times New Roman"/>
          <w:sz w:val="24"/>
          <w:szCs w:val="24"/>
          <w:lang w:eastAsia="sk-SK"/>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980"/>
        <w:gridCol w:w="3166"/>
        <w:gridCol w:w="3166"/>
      </w:tblGrid>
      <w:tr w:rsidR="003406F0" w:rsidRPr="008B33F5" w:rsidTr="003406F0">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3406F0" w:rsidRPr="00CD18F1" w:rsidRDefault="00952E03" w:rsidP="00CD18F1">
            <w:pPr>
              <w:spacing w:after="0" w:line="240" w:lineRule="auto"/>
              <w:jc w:val="center"/>
              <w:rPr>
                <w:rFonts w:ascii="Times New Roman" w:eastAsia="Times New Roman" w:hAnsi="Times New Roman" w:cs="Times New Roman"/>
                <w:b/>
                <w:sz w:val="24"/>
                <w:szCs w:val="24"/>
                <w:lang w:eastAsia="sk-SK"/>
              </w:rPr>
            </w:pPr>
            <w:r w:rsidRPr="00CD18F1">
              <w:rPr>
                <w:rFonts w:ascii="Times New Roman" w:eastAsia="Times New Roman" w:hAnsi="Times New Roman" w:cs="Times New Roman"/>
                <w:b/>
                <w:sz w:val="24"/>
                <w:szCs w:val="24"/>
                <w:lang w:eastAsia="sk-SK"/>
              </w:rPr>
              <w:t>Rozpočet na rok 201</w:t>
            </w:r>
            <w:r w:rsidR="00587E03">
              <w:rPr>
                <w:rFonts w:ascii="Times New Roman" w:eastAsia="Times New Roman" w:hAnsi="Times New Roman" w:cs="Times New Roman"/>
                <w:b/>
                <w:sz w:val="24"/>
                <w:szCs w:val="24"/>
                <w:lang w:eastAsia="sk-SK"/>
              </w:rPr>
              <w:t>6</w:t>
            </w:r>
          </w:p>
        </w:tc>
        <w:tc>
          <w:tcPr>
            <w:tcW w:w="1700" w:type="pct"/>
            <w:tcBorders>
              <w:top w:val="outset" w:sz="6" w:space="0" w:color="000000"/>
              <w:left w:val="outset" w:sz="6" w:space="0" w:color="000000"/>
              <w:bottom w:val="outset" w:sz="6" w:space="0" w:color="000000"/>
              <w:right w:val="outset" w:sz="6" w:space="0" w:color="000000"/>
            </w:tcBorders>
            <w:hideMark/>
          </w:tcPr>
          <w:p w:rsidR="003406F0" w:rsidRPr="008B33F5" w:rsidRDefault="003406F0" w:rsidP="00CD18F1">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Skutočnosť k 31.12.201</w:t>
            </w:r>
            <w:r w:rsidR="00587E03">
              <w:rPr>
                <w:rFonts w:ascii="Times New Roman" w:eastAsia="Times New Roman" w:hAnsi="Times New Roman" w:cs="Times New Roman"/>
                <w:b/>
                <w:bCs/>
                <w:sz w:val="24"/>
                <w:szCs w:val="24"/>
                <w:lang w:eastAsia="sk-SK"/>
              </w:rPr>
              <w:t>6</w:t>
            </w:r>
          </w:p>
        </w:tc>
        <w:tc>
          <w:tcPr>
            <w:tcW w:w="1700" w:type="pct"/>
            <w:tcBorders>
              <w:top w:val="outset" w:sz="6" w:space="0" w:color="000000"/>
              <w:left w:val="outset" w:sz="6" w:space="0" w:color="000000"/>
              <w:bottom w:val="outset" w:sz="6" w:space="0" w:color="000000"/>
              <w:right w:val="outset" w:sz="6" w:space="0" w:color="000000"/>
            </w:tcBorders>
            <w:hideMark/>
          </w:tcPr>
          <w:p w:rsidR="003406F0" w:rsidRPr="008B33F5" w:rsidRDefault="003406F0" w:rsidP="003406F0">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plnenia</w:t>
            </w:r>
          </w:p>
        </w:tc>
      </w:tr>
      <w:tr w:rsidR="003406F0" w:rsidRPr="008B33F5" w:rsidTr="003406F0">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3406F0" w:rsidRPr="00CD18F1" w:rsidRDefault="00CD18F1" w:rsidP="00952E03">
            <w:pPr>
              <w:spacing w:after="0" w:line="240" w:lineRule="auto"/>
              <w:jc w:val="center"/>
              <w:rPr>
                <w:rFonts w:ascii="Times New Roman" w:eastAsia="Times New Roman" w:hAnsi="Times New Roman" w:cs="Times New Roman"/>
                <w:sz w:val="24"/>
                <w:szCs w:val="24"/>
                <w:lang w:eastAsia="sk-SK"/>
              </w:rPr>
            </w:pPr>
            <w:r w:rsidRPr="00CD18F1">
              <w:rPr>
                <w:rFonts w:ascii="Times New Roman" w:eastAsia="Times New Roman" w:hAnsi="Times New Roman" w:cs="Times New Roman"/>
                <w:bCs/>
                <w:sz w:val="24"/>
                <w:szCs w:val="24"/>
                <w:lang w:eastAsia="sk-SK"/>
              </w:rPr>
              <w:t>0,00</w:t>
            </w:r>
          </w:p>
        </w:tc>
        <w:tc>
          <w:tcPr>
            <w:tcW w:w="1700" w:type="pct"/>
            <w:tcBorders>
              <w:top w:val="outset" w:sz="6" w:space="0" w:color="000000"/>
              <w:left w:val="outset" w:sz="6" w:space="0" w:color="000000"/>
              <w:bottom w:val="outset" w:sz="6" w:space="0" w:color="000000"/>
              <w:right w:val="outset" w:sz="6" w:space="0" w:color="000000"/>
            </w:tcBorders>
            <w:hideMark/>
          </w:tcPr>
          <w:p w:rsidR="003406F0" w:rsidRPr="008B33F5" w:rsidRDefault="00587E03" w:rsidP="00CD18F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00" w:type="pct"/>
            <w:tcBorders>
              <w:top w:val="outset" w:sz="6" w:space="0" w:color="000000"/>
              <w:left w:val="outset" w:sz="6" w:space="0" w:color="000000"/>
              <w:bottom w:val="outset" w:sz="6" w:space="0" w:color="000000"/>
              <w:right w:val="outset" w:sz="6" w:space="0" w:color="000000"/>
            </w:tcBorders>
            <w:hideMark/>
          </w:tcPr>
          <w:p w:rsidR="003406F0" w:rsidRPr="008B33F5" w:rsidRDefault="00587E03" w:rsidP="003406F0">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bl>
    <w:p w:rsidR="003406F0" w:rsidRDefault="003406F0" w:rsidP="003406F0">
      <w:pPr>
        <w:spacing w:after="0" w:line="240" w:lineRule="auto"/>
        <w:rPr>
          <w:rFonts w:ascii="Times New Roman" w:eastAsia="Times New Roman" w:hAnsi="Times New Roman" w:cs="Times New Roman"/>
          <w:sz w:val="24"/>
          <w:szCs w:val="24"/>
          <w:lang w:eastAsia="sk-SK"/>
        </w:rPr>
      </w:pPr>
    </w:p>
    <w:p w:rsidR="003406F0" w:rsidRPr="00CD18F1" w:rsidRDefault="00CD18F1" w:rsidP="003406F0">
      <w:pPr>
        <w:spacing w:after="0" w:line="240" w:lineRule="auto"/>
        <w:rPr>
          <w:rFonts w:ascii="Times New Roman" w:eastAsia="Times New Roman" w:hAnsi="Times New Roman" w:cs="Times New Roman"/>
          <w:b/>
          <w:color w:val="FF0000"/>
          <w:sz w:val="24"/>
          <w:szCs w:val="24"/>
          <w:lang w:eastAsia="sk-SK"/>
        </w:rPr>
      </w:pPr>
      <w:r>
        <w:rPr>
          <w:rFonts w:ascii="Times New Roman" w:eastAsia="Times New Roman" w:hAnsi="Times New Roman" w:cs="Times New Roman"/>
          <w:b/>
          <w:color w:val="FF0000"/>
          <w:sz w:val="24"/>
          <w:szCs w:val="24"/>
          <w:lang w:eastAsia="sk-SK"/>
        </w:rPr>
        <w:t xml:space="preserve">3) Príjmové finančné operácie </w:t>
      </w:r>
    </w:p>
    <w:p w:rsidR="00BD1612" w:rsidRDefault="00BD1612" w:rsidP="003406F0">
      <w:pPr>
        <w:spacing w:after="0" w:line="240" w:lineRule="auto"/>
        <w:rPr>
          <w:rFonts w:ascii="Times New Roman" w:eastAsia="Times New Roman" w:hAnsi="Times New Roman" w:cs="Times New Roman"/>
          <w:sz w:val="24"/>
          <w:szCs w:val="24"/>
          <w:lang w:eastAsia="sk-SK"/>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980"/>
        <w:gridCol w:w="3166"/>
        <w:gridCol w:w="3166"/>
      </w:tblGrid>
      <w:tr w:rsidR="003406F0" w:rsidRPr="008B33F5" w:rsidTr="003406F0">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3406F0" w:rsidRPr="008B33F5" w:rsidRDefault="003406F0" w:rsidP="00CD18F1">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Rozpočet na rok 201</w:t>
            </w:r>
            <w:r w:rsidR="00587E03">
              <w:rPr>
                <w:rFonts w:ascii="Times New Roman" w:eastAsia="Times New Roman" w:hAnsi="Times New Roman" w:cs="Times New Roman"/>
                <w:b/>
                <w:bCs/>
                <w:sz w:val="24"/>
                <w:szCs w:val="24"/>
                <w:lang w:eastAsia="sk-SK"/>
              </w:rPr>
              <w:t>6</w:t>
            </w:r>
          </w:p>
        </w:tc>
        <w:tc>
          <w:tcPr>
            <w:tcW w:w="1700" w:type="pct"/>
            <w:tcBorders>
              <w:top w:val="outset" w:sz="6" w:space="0" w:color="000000"/>
              <w:left w:val="outset" w:sz="6" w:space="0" w:color="000000"/>
              <w:bottom w:val="outset" w:sz="6" w:space="0" w:color="000000"/>
              <w:right w:val="outset" w:sz="6" w:space="0" w:color="000000"/>
            </w:tcBorders>
            <w:hideMark/>
          </w:tcPr>
          <w:p w:rsidR="003406F0" w:rsidRPr="008B33F5" w:rsidRDefault="003406F0" w:rsidP="00CD18F1">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Skutočnosť k 31.12.201</w:t>
            </w:r>
            <w:r w:rsidR="00587E03">
              <w:rPr>
                <w:rFonts w:ascii="Times New Roman" w:eastAsia="Times New Roman" w:hAnsi="Times New Roman" w:cs="Times New Roman"/>
                <w:b/>
                <w:bCs/>
                <w:sz w:val="24"/>
                <w:szCs w:val="24"/>
                <w:lang w:eastAsia="sk-SK"/>
              </w:rPr>
              <w:t>6</w:t>
            </w:r>
          </w:p>
        </w:tc>
        <w:tc>
          <w:tcPr>
            <w:tcW w:w="1700" w:type="pct"/>
            <w:tcBorders>
              <w:top w:val="outset" w:sz="6" w:space="0" w:color="000000"/>
              <w:left w:val="outset" w:sz="6" w:space="0" w:color="000000"/>
              <w:bottom w:val="outset" w:sz="6" w:space="0" w:color="000000"/>
              <w:right w:val="outset" w:sz="6" w:space="0" w:color="000000"/>
            </w:tcBorders>
            <w:hideMark/>
          </w:tcPr>
          <w:p w:rsidR="003406F0" w:rsidRPr="008B33F5" w:rsidRDefault="003406F0" w:rsidP="003406F0">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plnenia</w:t>
            </w:r>
          </w:p>
        </w:tc>
      </w:tr>
      <w:tr w:rsidR="003406F0" w:rsidRPr="008B33F5" w:rsidTr="003406F0">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3406F0" w:rsidRPr="00CD18F1" w:rsidRDefault="00CD18F1" w:rsidP="003406F0">
            <w:pPr>
              <w:spacing w:after="0" w:line="240" w:lineRule="auto"/>
              <w:jc w:val="center"/>
              <w:rPr>
                <w:rFonts w:ascii="Times New Roman" w:eastAsia="Times New Roman" w:hAnsi="Times New Roman" w:cs="Times New Roman"/>
                <w:sz w:val="24"/>
                <w:szCs w:val="24"/>
                <w:lang w:eastAsia="sk-SK"/>
              </w:rPr>
            </w:pPr>
            <w:r w:rsidRPr="00CD18F1">
              <w:rPr>
                <w:rFonts w:ascii="Times New Roman" w:eastAsia="Times New Roman" w:hAnsi="Times New Roman" w:cs="Times New Roman"/>
                <w:sz w:val="24"/>
                <w:szCs w:val="24"/>
                <w:lang w:eastAsia="sk-SK"/>
              </w:rPr>
              <w:t>0,00</w:t>
            </w:r>
          </w:p>
        </w:tc>
        <w:tc>
          <w:tcPr>
            <w:tcW w:w="1700" w:type="pct"/>
            <w:tcBorders>
              <w:top w:val="outset" w:sz="6" w:space="0" w:color="000000"/>
              <w:left w:val="outset" w:sz="6" w:space="0" w:color="000000"/>
              <w:bottom w:val="outset" w:sz="6" w:space="0" w:color="000000"/>
              <w:right w:val="outset" w:sz="6" w:space="0" w:color="000000"/>
            </w:tcBorders>
            <w:hideMark/>
          </w:tcPr>
          <w:p w:rsidR="003406F0" w:rsidRPr="00CD18F1" w:rsidRDefault="00587E03" w:rsidP="00CD18F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31830,97</w:t>
            </w:r>
          </w:p>
        </w:tc>
        <w:tc>
          <w:tcPr>
            <w:tcW w:w="1700" w:type="pct"/>
            <w:tcBorders>
              <w:top w:val="outset" w:sz="6" w:space="0" w:color="000000"/>
              <w:left w:val="outset" w:sz="6" w:space="0" w:color="000000"/>
              <w:bottom w:val="outset" w:sz="6" w:space="0" w:color="000000"/>
              <w:right w:val="outset" w:sz="6" w:space="0" w:color="000000"/>
            </w:tcBorders>
            <w:hideMark/>
          </w:tcPr>
          <w:p w:rsidR="003406F0" w:rsidRPr="00CD18F1" w:rsidRDefault="00587E03" w:rsidP="003406F0">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99,45</w:t>
            </w:r>
          </w:p>
        </w:tc>
      </w:tr>
    </w:tbl>
    <w:p w:rsidR="008B33F5" w:rsidRDefault="008B33F5" w:rsidP="008B33F5">
      <w:pPr>
        <w:spacing w:after="0" w:line="240" w:lineRule="auto"/>
        <w:rPr>
          <w:rFonts w:ascii="Times New Roman" w:eastAsia="Times New Roman" w:hAnsi="Times New Roman" w:cs="Times New Roman"/>
          <w:sz w:val="24"/>
          <w:szCs w:val="24"/>
          <w:lang w:eastAsia="sk-SK"/>
        </w:rPr>
      </w:pPr>
    </w:p>
    <w:p w:rsidR="00CD18F1" w:rsidRPr="008B33F5" w:rsidRDefault="00CD18F1"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Obec prijala nasledovné granty a transfery:</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38"/>
        <w:gridCol w:w="2859"/>
        <w:gridCol w:w="1298"/>
        <w:gridCol w:w="4327"/>
      </w:tblGrid>
      <w:tr w:rsidR="008B33F5" w:rsidRPr="008B33F5" w:rsidTr="00587E03">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P.č.</w:t>
            </w: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Poskytovateľ</w:t>
            </w:r>
          </w:p>
        </w:tc>
        <w:tc>
          <w:tcPr>
            <w:tcW w:w="704"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Suma v €</w:t>
            </w:r>
          </w:p>
        </w:tc>
        <w:tc>
          <w:tcPr>
            <w:tcW w:w="2346"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Účet</w:t>
            </w:r>
          </w:p>
        </w:tc>
      </w:tr>
      <w:tr w:rsidR="008B33F5" w:rsidRPr="008B33F5" w:rsidTr="00587E03">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1</w:t>
            </w: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CD18F1"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UPSVaR Lučenec</w:t>
            </w:r>
          </w:p>
        </w:tc>
        <w:tc>
          <w:tcPr>
            <w:tcW w:w="704"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2322D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6218,95</w:t>
            </w:r>
          </w:p>
        </w:tc>
        <w:tc>
          <w:tcPr>
            <w:tcW w:w="2346" w:type="pct"/>
            <w:tcBorders>
              <w:top w:val="outset" w:sz="6" w:space="0" w:color="000000"/>
              <w:left w:val="outset" w:sz="6" w:space="0" w:color="000000"/>
              <w:bottom w:val="outset" w:sz="6" w:space="0" w:color="000000"/>
              <w:right w:val="outset" w:sz="6" w:space="0" w:color="000000"/>
            </w:tcBorders>
            <w:hideMark/>
          </w:tcPr>
          <w:p w:rsidR="008B33F5" w:rsidRPr="008B33F5" w:rsidRDefault="002322DA"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Stravné pre deti v HN</w:t>
            </w:r>
          </w:p>
        </w:tc>
      </w:tr>
      <w:tr w:rsidR="008B33F5" w:rsidRPr="008B33F5" w:rsidTr="00587E03">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p>
        </w:tc>
        <w:tc>
          <w:tcPr>
            <w:tcW w:w="704"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2322D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1162</w:t>
            </w:r>
          </w:p>
        </w:tc>
        <w:tc>
          <w:tcPr>
            <w:tcW w:w="2346" w:type="pct"/>
            <w:tcBorders>
              <w:top w:val="outset" w:sz="6" w:space="0" w:color="000000"/>
              <w:left w:val="outset" w:sz="6" w:space="0" w:color="000000"/>
              <w:bottom w:val="outset" w:sz="6" w:space="0" w:color="000000"/>
              <w:right w:val="outset" w:sz="6" w:space="0" w:color="000000"/>
            </w:tcBorders>
            <w:hideMark/>
          </w:tcPr>
          <w:p w:rsidR="008B33F5" w:rsidRPr="008B33F5" w:rsidRDefault="002322DA"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Školské potreby pre deti v HN</w:t>
            </w:r>
          </w:p>
        </w:tc>
      </w:tr>
      <w:tr w:rsidR="008B33F5" w:rsidRPr="008B33F5" w:rsidTr="00587E03">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p>
        </w:tc>
        <w:tc>
          <w:tcPr>
            <w:tcW w:w="704"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2322D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3290,38</w:t>
            </w:r>
          </w:p>
        </w:tc>
        <w:tc>
          <w:tcPr>
            <w:tcW w:w="2346" w:type="pct"/>
            <w:tcBorders>
              <w:top w:val="outset" w:sz="6" w:space="0" w:color="000000"/>
              <w:left w:val="outset" w:sz="6" w:space="0" w:color="000000"/>
              <w:bottom w:val="outset" w:sz="6" w:space="0" w:color="000000"/>
              <w:right w:val="outset" w:sz="6" w:space="0" w:color="000000"/>
            </w:tcBorders>
            <w:hideMark/>
          </w:tcPr>
          <w:p w:rsidR="008B33F5" w:rsidRPr="008B33F5" w:rsidRDefault="002322DA"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Rodinné prídavky – obec osobit.príj.</w:t>
            </w:r>
          </w:p>
        </w:tc>
      </w:tr>
      <w:tr w:rsidR="008B33F5" w:rsidRPr="008B33F5" w:rsidTr="00587E03">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8B33F5" w:rsidRPr="008B33F5" w:rsidRDefault="002322DA"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CD18F1"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MPSVaR, FSR</w:t>
            </w:r>
          </w:p>
        </w:tc>
        <w:tc>
          <w:tcPr>
            <w:tcW w:w="704"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2322D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8521,55</w:t>
            </w:r>
          </w:p>
        </w:tc>
        <w:tc>
          <w:tcPr>
            <w:tcW w:w="2346" w:type="pct"/>
            <w:tcBorders>
              <w:top w:val="outset" w:sz="6" w:space="0" w:color="000000"/>
              <w:left w:val="outset" w:sz="6" w:space="0" w:color="000000"/>
              <w:bottom w:val="outset" w:sz="6" w:space="0" w:color="000000"/>
              <w:right w:val="outset" w:sz="6" w:space="0" w:color="000000"/>
            </w:tcBorders>
            <w:hideMark/>
          </w:tcPr>
          <w:p w:rsidR="008B33F5" w:rsidRPr="008B33F5" w:rsidRDefault="002322DA"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Terénny sociálny pracovník</w:t>
            </w:r>
          </w:p>
        </w:tc>
      </w:tr>
      <w:tr w:rsidR="008B33F5" w:rsidRPr="008B33F5" w:rsidTr="00587E03">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8B33F5" w:rsidRPr="008B33F5" w:rsidRDefault="002322DA"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CD18F1" w:rsidP="00BA61C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Krajský školský úrad</w:t>
            </w:r>
          </w:p>
        </w:tc>
        <w:tc>
          <w:tcPr>
            <w:tcW w:w="704"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2322D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101635</w:t>
            </w:r>
          </w:p>
        </w:tc>
        <w:tc>
          <w:tcPr>
            <w:tcW w:w="2346" w:type="pct"/>
            <w:tcBorders>
              <w:top w:val="outset" w:sz="6" w:space="0" w:color="000000"/>
              <w:left w:val="outset" w:sz="6" w:space="0" w:color="000000"/>
              <w:bottom w:val="outset" w:sz="6" w:space="0" w:color="000000"/>
              <w:right w:val="outset" w:sz="6" w:space="0" w:color="000000"/>
            </w:tcBorders>
            <w:hideMark/>
          </w:tcPr>
          <w:p w:rsidR="008B33F5" w:rsidRPr="008B33F5" w:rsidRDefault="002322DA" w:rsidP="00BA61C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Dotácia na chod základnej školy</w:t>
            </w:r>
          </w:p>
        </w:tc>
      </w:tr>
      <w:tr w:rsidR="008B33F5" w:rsidRPr="008B33F5" w:rsidTr="00587E03">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0B3229">
            <w:pPr>
              <w:spacing w:after="0" w:line="240" w:lineRule="auto"/>
              <w:rPr>
                <w:rFonts w:ascii="Times New Roman" w:eastAsia="Times New Roman" w:hAnsi="Times New Roman" w:cs="Times New Roman"/>
                <w:sz w:val="24"/>
                <w:szCs w:val="24"/>
                <w:lang w:eastAsia="sk-SK"/>
              </w:rPr>
            </w:pPr>
          </w:p>
        </w:tc>
        <w:tc>
          <w:tcPr>
            <w:tcW w:w="704"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2322D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37</w:t>
            </w:r>
          </w:p>
        </w:tc>
        <w:tc>
          <w:tcPr>
            <w:tcW w:w="2346" w:type="pct"/>
            <w:tcBorders>
              <w:top w:val="outset" w:sz="6" w:space="0" w:color="000000"/>
              <w:left w:val="outset" w:sz="6" w:space="0" w:color="000000"/>
              <w:bottom w:val="outset" w:sz="6" w:space="0" w:color="000000"/>
              <w:right w:val="outset" w:sz="6" w:space="0" w:color="000000"/>
            </w:tcBorders>
            <w:hideMark/>
          </w:tcPr>
          <w:p w:rsidR="008B33F5" w:rsidRPr="008B33F5" w:rsidRDefault="002322DA" w:rsidP="00BA61C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Dotácia na učebnice</w:t>
            </w:r>
          </w:p>
        </w:tc>
      </w:tr>
      <w:tr w:rsidR="008B33F5" w:rsidRPr="008B33F5" w:rsidTr="00587E03">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p>
        </w:tc>
        <w:tc>
          <w:tcPr>
            <w:tcW w:w="704"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2322D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317</w:t>
            </w:r>
          </w:p>
        </w:tc>
        <w:tc>
          <w:tcPr>
            <w:tcW w:w="2346" w:type="pct"/>
            <w:tcBorders>
              <w:top w:val="outset" w:sz="6" w:space="0" w:color="000000"/>
              <w:left w:val="outset" w:sz="6" w:space="0" w:color="000000"/>
              <w:bottom w:val="outset" w:sz="6" w:space="0" w:color="000000"/>
              <w:right w:val="outset" w:sz="6" w:space="0" w:color="000000"/>
            </w:tcBorders>
            <w:hideMark/>
          </w:tcPr>
          <w:p w:rsidR="008B33F5" w:rsidRPr="008B33F5" w:rsidRDefault="002322DA" w:rsidP="00C34BB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Dotácia na dopravné pre žiakov</w:t>
            </w:r>
          </w:p>
        </w:tc>
      </w:tr>
      <w:tr w:rsidR="008B33F5" w:rsidRPr="008B33F5" w:rsidTr="00587E03">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p>
        </w:tc>
        <w:tc>
          <w:tcPr>
            <w:tcW w:w="704"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2322D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1139</w:t>
            </w:r>
          </w:p>
        </w:tc>
        <w:tc>
          <w:tcPr>
            <w:tcW w:w="2346" w:type="pct"/>
            <w:tcBorders>
              <w:top w:val="outset" w:sz="6" w:space="0" w:color="000000"/>
              <w:left w:val="outset" w:sz="6" w:space="0" w:color="000000"/>
              <w:bottom w:val="outset" w:sz="6" w:space="0" w:color="000000"/>
              <w:right w:val="outset" w:sz="6" w:space="0" w:color="000000"/>
            </w:tcBorders>
            <w:hideMark/>
          </w:tcPr>
          <w:p w:rsidR="008B33F5" w:rsidRPr="008B33F5" w:rsidRDefault="002322DA"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Vzdelávacie poukazy pre 5.r. deti MŠ</w:t>
            </w:r>
          </w:p>
        </w:tc>
      </w:tr>
      <w:tr w:rsidR="008B33F5" w:rsidRPr="008B33F5" w:rsidTr="00587E03">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p>
        </w:tc>
        <w:tc>
          <w:tcPr>
            <w:tcW w:w="704"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2322D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1777</w:t>
            </w:r>
          </w:p>
        </w:tc>
        <w:tc>
          <w:tcPr>
            <w:tcW w:w="2346" w:type="pct"/>
            <w:tcBorders>
              <w:top w:val="outset" w:sz="6" w:space="0" w:color="000000"/>
              <w:left w:val="outset" w:sz="6" w:space="0" w:color="000000"/>
              <w:bottom w:val="outset" w:sz="6" w:space="0" w:color="000000"/>
              <w:right w:val="outset" w:sz="6" w:space="0" w:color="000000"/>
            </w:tcBorders>
            <w:hideMark/>
          </w:tcPr>
          <w:p w:rsidR="008B33F5" w:rsidRPr="008B33F5" w:rsidRDefault="002322DA"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Vzdelávacie poukazy pre žiakov ZŠ</w:t>
            </w:r>
          </w:p>
        </w:tc>
      </w:tr>
      <w:tr w:rsidR="008B33F5" w:rsidRPr="008B33F5" w:rsidTr="00587E03">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8B33F5" w:rsidRPr="008B33F5" w:rsidRDefault="002322DA"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2322DA"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MV SR</w:t>
            </w:r>
          </w:p>
        </w:tc>
        <w:tc>
          <w:tcPr>
            <w:tcW w:w="704"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2322D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817,01</w:t>
            </w:r>
          </w:p>
        </w:tc>
        <w:tc>
          <w:tcPr>
            <w:tcW w:w="2346" w:type="pct"/>
            <w:tcBorders>
              <w:top w:val="outset" w:sz="6" w:space="0" w:color="000000"/>
              <w:left w:val="outset" w:sz="6" w:space="0" w:color="000000"/>
              <w:bottom w:val="outset" w:sz="6" w:space="0" w:color="000000"/>
              <w:right w:val="outset" w:sz="6" w:space="0" w:color="000000"/>
            </w:tcBorders>
            <w:hideMark/>
          </w:tcPr>
          <w:p w:rsidR="008B33F5" w:rsidRPr="008B33F5" w:rsidRDefault="002322DA"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Voľby, referendum – dotácia </w:t>
            </w:r>
          </w:p>
        </w:tc>
      </w:tr>
      <w:tr w:rsidR="008B33F5" w:rsidRPr="008B33F5" w:rsidTr="00587E03">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p>
        </w:tc>
        <w:tc>
          <w:tcPr>
            <w:tcW w:w="704"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2322D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254,76</w:t>
            </w:r>
          </w:p>
        </w:tc>
        <w:tc>
          <w:tcPr>
            <w:tcW w:w="2346" w:type="pct"/>
            <w:tcBorders>
              <w:top w:val="outset" w:sz="6" w:space="0" w:color="000000"/>
              <w:left w:val="outset" w:sz="6" w:space="0" w:color="000000"/>
              <w:bottom w:val="outset" w:sz="6" w:space="0" w:color="000000"/>
              <w:right w:val="outset" w:sz="6" w:space="0" w:color="000000"/>
            </w:tcBorders>
            <w:hideMark/>
          </w:tcPr>
          <w:p w:rsidR="008B33F5" w:rsidRPr="008B33F5" w:rsidRDefault="002322DA"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Dotácia na evidenciu pohybu obyvateľ. </w:t>
            </w:r>
          </w:p>
        </w:tc>
      </w:tr>
      <w:tr w:rsidR="00D15791" w:rsidRPr="008B33F5" w:rsidTr="00587E03">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D15791" w:rsidRPr="008B33F5" w:rsidRDefault="002322DA"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c>
          <w:tcPr>
            <w:tcW w:w="1550" w:type="pct"/>
            <w:tcBorders>
              <w:top w:val="outset" w:sz="6" w:space="0" w:color="000000"/>
              <w:left w:val="outset" w:sz="6" w:space="0" w:color="000000"/>
              <w:bottom w:val="outset" w:sz="6" w:space="0" w:color="000000"/>
              <w:right w:val="outset" w:sz="6" w:space="0" w:color="000000"/>
            </w:tcBorders>
            <w:hideMark/>
          </w:tcPr>
          <w:p w:rsidR="00D15791" w:rsidRPr="008B33F5" w:rsidRDefault="002322DA"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KÚ ŹP BB</w:t>
            </w:r>
          </w:p>
        </w:tc>
        <w:tc>
          <w:tcPr>
            <w:tcW w:w="704" w:type="pct"/>
            <w:tcBorders>
              <w:top w:val="outset" w:sz="6" w:space="0" w:color="000000"/>
              <w:left w:val="outset" w:sz="6" w:space="0" w:color="000000"/>
              <w:bottom w:val="outset" w:sz="6" w:space="0" w:color="000000"/>
              <w:right w:val="outset" w:sz="6" w:space="0" w:color="000000"/>
            </w:tcBorders>
            <w:hideMark/>
          </w:tcPr>
          <w:p w:rsidR="00D15791" w:rsidRPr="008B33F5" w:rsidRDefault="00587E03" w:rsidP="002322D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72,21</w:t>
            </w:r>
          </w:p>
        </w:tc>
        <w:tc>
          <w:tcPr>
            <w:tcW w:w="2346" w:type="pct"/>
            <w:tcBorders>
              <w:top w:val="outset" w:sz="6" w:space="0" w:color="000000"/>
              <w:left w:val="outset" w:sz="6" w:space="0" w:color="000000"/>
              <w:bottom w:val="outset" w:sz="6" w:space="0" w:color="000000"/>
              <w:right w:val="outset" w:sz="6" w:space="0" w:color="000000"/>
            </w:tcBorders>
            <w:hideMark/>
          </w:tcPr>
          <w:p w:rsidR="00D15791" w:rsidRPr="008B33F5" w:rsidRDefault="00C800F5"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Dotácia pre oblasť životného prostredia</w:t>
            </w:r>
          </w:p>
        </w:tc>
      </w:tr>
      <w:tr w:rsidR="00D15791" w:rsidRPr="008B33F5" w:rsidTr="00587E03">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D15791" w:rsidRPr="008B33F5" w:rsidRDefault="00D15791"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6</w:t>
            </w:r>
          </w:p>
        </w:tc>
        <w:tc>
          <w:tcPr>
            <w:tcW w:w="1550" w:type="pct"/>
            <w:tcBorders>
              <w:top w:val="outset" w:sz="6" w:space="0" w:color="000000"/>
              <w:left w:val="outset" w:sz="6" w:space="0" w:color="000000"/>
              <w:bottom w:val="outset" w:sz="6" w:space="0" w:color="000000"/>
              <w:right w:val="outset" w:sz="6" w:space="0" w:color="000000"/>
            </w:tcBorders>
            <w:hideMark/>
          </w:tcPr>
          <w:p w:rsidR="00D15791" w:rsidRPr="008B33F5" w:rsidRDefault="00587E03"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Krajský školský úrad</w:t>
            </w:r>
          </w:p>
        </w:tc>
        <w:tc>
          <w:tcPr>
            <w:tcW w:w="704" w:type="pct"/>
            <w:tcBorders>
              <w:top w:val="outset" w:sz="6" w:space="0" w:color="000000"/>
              <w:left w:val="outset" w:sz="6" w:space="0" w:color="000000"/>
              <w:bottom w:val="outset" w:sz="6" w:space="0" w:color="000000"/>
              <w:right w:val="outset" w:sz="6" w:space="0" w:color="000000"/>
            </w:tcBorders>
            <w:hideMark/>
          </w:tcPr>
          <w:p w:rsidR="00D15791" w:rsidRPr="008B33F5" w:rsidRDefault="00587E03" w:rsidP="002322D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1296</w:t>
            </w:r>
          </w:p>
        </w:tc>
        <w:tc>
          <w:tcPr>
            <w:tcW w:w="2346" w:type="pct"/>
            <w:tcBorders>
              <w:top w:val="outset" w:sz="6" w:space="0" w:color="000000"/>
              <w:left w:val="outset" w:sz="6" w:space="0" w:color="000000"/>
              <w:bottom w:val="outset" w:sz="6" w:space="0" w:color="000000"/>
              <w:right w:val="outset" w:sz="6" w:space="0" w:color="000000"/>
            </w:tcBorders>
            <w:hideMark/>
          </w:tcPr>
          <w:p w:rsidR="00D15791" w:rsidRPr="008B33F5" w:rsidRDefault="00587E03" w:rsidP="00C76A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VZ pre deti ZŠ</w:t>
            </w:r>
          </w:p>
        </w:tc>
      </w:tr>
      <w:tr w:rsidR="00D15791" w:rsidRPr="008B33F5" w:rsidTr="00587E03">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D15791" w:rsidRDefault="00587E03"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w:t>
            </w:r>
          </w:p>
          <w:p w:rsidR="00587E03" w:rsidRDefault="00587E03"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p>
          <w:p w:rsidR="00587E03" w:rsidRPr="008B33F5" w:rsidRDefault="00587E03"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w:t>
            </w:r>
          </w:p>
        </w:tc>
        <w:tc>
          <w:tcPr>
            <w:tcW w:w="1550" w:type="pct"/>
            <w:tcBorders>
              <w:top w:val="outset" w:sz="6" w:space="0" w:color="000000"/>
              <w:left w:val="outset" w:sz="6" w:space="0" w:color="000000"/>
              <w:bottom w:val="outset" w:sz="6" w:space="0" w:color="000000"/>
              <w:right w:val="outset" w:sz="6" w:space="0" w:color="000000"/>
            </w:tcBorders>
            <w:hideMark/>
          </w:tcPr>
          <w:p w:rsidR="00D15791" w:rsidRDefault="00587E03"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ÚPSVaR</w:t>
            </w:r>
          </w:p>
          <w:p w:rsidR="00587E03" w:rsidRDefault="00587E03"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Krajský školský úrad</w:t>
            </w:r>
          </w:p>
          <w:p w:rsidR="00587E03" w:rsidRPr="008B33F5" w:rsidRDefault="00587E03"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Register adries</w:t>
            </w:r>
          </w:p>
        </w:tc>
        <w:tc>
          <w:tcPr>
            <w:tcW w:w="704" w:type="pct"/>
            <w:tcBorders>
              <w:top w:val="outset" w:sz="6" w:space="0" w:color="000000"/>
              <w:left w:val="outset" w:sz="6" w:space="0" w:color="000000"/>
              <w:bottom w:val="outset" w:sz="6" w:space="0" w:color="000000"/>
              <w:right w:val="outset" w:sz="6" w:space="0" w:color="000000"/>
            </w:tcBorders>
            <w:hideMark/>
          </w:tcPr>
          <w:p w:rsidR="00D15791" w:rsidRDefault="00587E03" w:rsidP="002322D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54487,51</w:t>
            </w:r>
          </w:p>
          <w:p w:rsidR="00587E03" w:rsidRDefault="00587E03" w:rsidP="002322D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1500</w:t>
            </w:r>
          </w:p>
          <w:p w:rsidR="00587E03" w:rsidRPr="008B33F5" w:rsidRDefault="00587E03" w:rsidP="002322D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13,80</w:t>
            </w:r>
          </w:p>
        </w:tc>
        <w:tc>
          <w:tcPr>
            <w:tcW w:w="2346" w:type="pct"/>
            <w:tcBorders>
              <w:top w:val="outset" w:sz="6" w:space="0" w:color="000000"/>
              <w:left w:val="outset" w:sz="6" w:space="0" w:color="000000"/>
              <w:bottom w:val="outset" w:sz="6" w:space="0" w:color="000000"/>
              <w:right w:val="outset" w:sz="6" w:space="0" w:color="000000"/>
            </w:tcBorders>
            <w:hideMark/>
          </w:tcPr>
          <w:p w:rsidR="00D15791" w:rsidRDefault="00587E03"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Šanca na zamestnanie</w:t>
            </w:r>
          </w:p>
          <w:p w:rsidR="00587E03" w:rsidRDefault="00587E03"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Škola prírody</w:t>
            </w:r>
          </w:p>
          <w:p w:rsidR="00587E03" w:rsidRDefault="00587E03" w:rsidP="008B33F5">
            <w:pPr>
              <w:spacing w:after="0" w:line="240" w:lineRule="auto"/>
              <w:rPr>
                <w:rFonts w:ascii="Times New Roman" w:eastAsia="Times New Roman" w:hAnsi="Times New Roman" w:cs="Times New Roman"/>
                <w:sz w:val="24"/>
                <w:szCs w:val="24"/>
                <w:lang w:eastAsia="sk-SK"/>
              </w:rPr>
            </w:pPr>
          </w:p>
          <w:p w:rsidR="00587E03" w:rsidRPr="008B33F5" w:rsidRDefault="00587E03" w:rsidP="008B33F5">
            <w:pPr>
              <w:spacing w:after="0" w:line="240" w:lineRule="auto"/>
              <w:rPr>
                <w:rFonts w:ascii="Times New Roman" w:eastAsia="Times New Roman" w:hAnsi="Times New Roman" w:cs="Times New Roman"/>
                <w:sz w:val="24"/>
                <w:szCs w:val="24"/>
                <w:lang w:eastAsia="sk-SK"/>
              </w:rPr>
            </w:pPr>
          </w:p>
        </w:tc>
      </w:tr>
      <w:tr w:rsidR="00D15791" w:rsidRPr="008B33F5" w:rsidTr="00587E03">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D15791" w:rsidRPr="008B33F5" w:rsidRDefault="00D15791" w:rsidP="008B33F5">
            <w:pPr>
              <w:spacing w:after="0" w:line="240" w:lineRule="auto"/>
              <w:rPr>
                <w:rFonts w:ascii="Times New Roman" w:eastAsia="Times New Roman" w:hAnsi="Times New Roman" w:cs="Times New Roman"/>
                <w:sz w:val="24"/>
                <w:szCs w:val="24"/>
                <w:lang w:eastAsia="sk-SK"/>
              </w:rPr>
            </w:pPr>
          </w:p>
        </w:tc>
        <w:tc>
          <w:tcPr>
            <w:tcW w:w="1550" w:type="pct"/>
            <w:tcBorders>
              <w:top w:val="outset" w:sz="6" w:space="0" w:color="000000"/>
              <w:left w:val="outset" w:sz="6" w:space="0" w:color="000000"/>
              <w:bottom w:val="outset" w:sz="6" w:space="0" w:color="000000"/>
              <w:right w:val="outset" w:sz="6" w:space="0" w:color="000000"/>
            </w:tcBorders>
            <w:hideMark/>
          </w:tcPr>
          <w:p w:rsidR="00D15791" w:rsidRPr="008B33F5" w:rsidRDefault="00C800F5" w:rsidP="00A2536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spolu</w:t>
            </w:r>
          </w:p>
        </w:tc>
        <w:tc>
          <w:tcPr>
            <w:tcW w:w="704" w:type="pct"/>
            <w:tcBorders>
              <w:top w:val="outset" w:sz="6" w:space="0" w:color="000000"/>
              <w:left w:val="outset" w:sz="6" w:space="0" w:color="000000"/>
              <w:bottom w:val="outset" w:sz="6" w:space="0" w:color="000000"/>
              <w:right w:val="outset" w:sz="6" w:space="0" w:color="000000"/>
            </w:tcBorders>
            <w:hideMark/>
          </w:tcPr>
          <w:p w:rsidR="00D15791" w:rsidRPr="008B33F5" w:rsidRDefault="00587E03" w:rsidP="002322D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182539,17</w:t>
            </w:r>
            <w:r w:rsidR="00D15791" w:rsidRPr="008B33F5">
              <w:rPr>
                <w:rFonts w:ascii="Times New Roman" w:eastAsia="Times New Roman" w:hAnsi="Times New Roman" w:cs="Times New Roman"/>
                <w:sz w:val="24"/>
                <w:szCs w:val="24"/>
                <w:lang w:eastAsia="sk-SK"/>
              </w:rPr>
              <w:t xml:space="preserve"> </w:t>
            </w:r>
          </w:p>
        </w:tc>
        <w:tc>
          <w:tcPr>
            <w:tcW w:w="2346" w:type="pct"/>
            <w:tcBorders>
              <w:top w:val="outset" w:sz="6" w:space="0" w:color="000000"/>
              <w:left w:val="outset" w:sz="6" w:space="0" w:color="000000"/>
              <w:bottom w:val="outset" w:sz="6" w:space="0" w:color="000000"/>
              <w:right w:val="outset" w:sz="6" w:space="0" w:color="000000"/>
            </w:tcBorders>
            <w:hideMark/>
          </w:tcPr>
          <w:p w:rsidR="00D15791" w:rsidRPr="008B33F5" w:rsidRDefault="00D15791" w:rsidP="00A2536A">
            <w:pPr>
              <w:spacing w:after="0" w:line="240" w:lineRule="auto"/>
              <w:rPr>
                <w:rFonts w:ascii="Times New Roman" w:eastAsia="Times New Roman" w:hAnsi="Times New Roman" w:cs="Times New Roman"/>
                <w:sz w:val="24"/>
                <w:szCs w:val="24"/>
                <w:lang w:eastAsia="sk-SK"/>
              </w:rPr>
            </w:pPr>
          </w:p>
        </w:tc>
      </w:tr>
    </w:tbl>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Granty a transfery boli účelovo viazané a boli použité v súlade s ich účelom.</w:t>
      </w:r>
    </w:p>
    <w:p w:rsidR="00C800F5" w:rsidRDefault="00C800F5" w:rsidP="008B33F5">
      <w:pPr>
        <w:spacing w:after="0" w:line="240" w:lineRule="auto"/>
        <w:rPr>
          <w:rFonts w:ascii="Times New Roman" w:eastAsia="Times New Roman" w:hAnsi="Times New Roman" w:cs="Times New Roman"/>
          <w:b/>
          <w:bCs/>
          <w:sz w:val="24"/>
          <w:szCs w:val="24"/>
          <w:lang w:eastAsia="sk-SK"/>
        </w:rPr>
      </w:pPr>
    </w:p>
    <w:p w:rsidR="008B33F5" w:rsidRDefault="008B33F5" w:rsidP="008B33F5">
      <w:pPr>
        <w:pBdr>
          <w:bottom w:val="single" w:sz="6" w:space="31" w:color="000000"/>
        </w:pBdr>
        <w:spacing w:after="0" w:line="240" w:lineRule="auto"/>
        <w:ind w:left="363"/>
        <w:rPr>
          <w:rFonts w:ascii="Times New Roman" w:eastAsia="Times New Roman" w:hAnsi="Times New Roman" w:cs="Times New Roman"/>
          <w:b/>
          <w:bCs/>
          <w:sz w:val="24"/>
          <w:szCs w:val="24"/>
          <w:lang w:eastAsia="sk-SK"/>
        </w:rPr>
      </w:pPr>
      <w:r w:rsidRPr="008B33F5">
        <w:rPr>
          <w:rFonts w:ascii="Times New Roman" w:eastAsia="Times New Roman" w:hAnsi="Times New Roman" w:cs="Times New Roman"/>
          <w:b/>
          <w:bCs/>
          <w:sz w:val="24"/>
          <w:szCs w:val="24"/>
          <w:lang w:eastAsia="sk-SK"/>
        </w:rPr>
        <w:t>.</w:t>
      </w:r>
    </w:p>
    <w:p w:rsidR="00D52C82" w:rsidRDefault="00D52C82" w:rsidP="008B33F5">
      <w:pPr>
        <w:spacing w:after="0" w:line="240" w:lineRule="auto"/>
        <w:rPr>
          <w:rFonts w:ascii="Times New Roman" w:eastAsia="Times New Roman" w:hAnsi="Times New Roman" w:cs="Times New Roman"/>
          <w:b/>
          <w:bCs/>
          <w:color w:val="0000FF"/>
          <w:sz w:val="27"/>
          <w:szCs w:val="27"/>
          <w:lang w:eastAsia="sk-SK"/>
        </w:rPr>
      </w:pPr>
    </w:p>
    <w:p w:rsidR="00D52C82" w:rsidRDefault="00D52C82" w:rsidP="008B33F5">
      <w:pPr>
        <w:spacing w:after="0" w:line="240" w:lineRule="auto"/>
        <w:rPr>
          <w:rFonts w:ascii="Times New Roman" w:eastAsia="Times New Roman" w:hAnsi="Times New Roman" w:cs="Times New Roman"/>
          <w:b/>
          <w:bCs/>
          <w:color w:val="0000FF"/>
          <w:sz w:val="27"/>
          <w:szCs w:val="27"/>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color w:val="0000FF"/>
          <w:sz w:val="27"/>
          <w:szCs w:val="27"/>
          <w:lang w:eastAsia="sk-SK"/>
        </w:rPr>
        <w:t>Čerpanie výdavkov za rok 201</w:t>
      </w:r>
      <w:r w:rsidR="00587E03">
        <w:rPr>
          <w:rFonts w:ascii="Times New Roman" w:eastAsia="Times New Roman" w:hAnsi="Times New Roman" w:cs="Times New Roman"/>
          <w:b/>
          <w:bCs/>
          <w:color w:val="0000FF"/>
          <w:sz w:val="27"/>
          <w:szCs w:val="27"/>
          <w:lang w:eastAsia="sk-SK"/>
        </w:rPr>
        <w:t>6</w:t>
      </w:r>
      <w:r w:rsidRPr="008B33F5">
        <w:rPr>
          <w:rFonts w:ascii="Times New Roman" w:eastAsia="Times New Roman" w:hAnsi="Times New Roman" w:cs="Times New Roman"/>
          <w:b/>
          <w:bCs/>
          <w:color w:val="0000FF"/>
          <w:sz w:val="27"/>
          <w:szCs w:val="27"/>
          <w:lang w:eastAsia="sk-SK"/>
        </w:rPr>
        <w:t xml:space="preserve"> v celých €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980"/>
        <w:gridCol w:w="3166"/>
        <w:gridCol w:w="3166"/>
      </w:tblGrid>
      <w:tr w:rsidR="008B33F5" w:rsidRPr="008B33F5" w:rsidTr="008B33F5">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D52C82">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xml:space="preserve">Rozpočet </w:t>
            </w:r>
            <w:r w:rsidR="006B09BA">
              <w:rPr>
                <w:rFonts w:ascii="Times New Roman" w:eastAsia="Times New Roman" w:hAnsi="Times New Roman" w:cs="Times New Roman"/>
                <w:b/>
                <w:bCs/>
                <w:sz w:val="24"/>
                <w:szCs w:val="24"/>
                <w:lang w:eastAsia="sk-SK"/>
              </w:rPr>
              <w:t>upr</w:t>
            </w:r>
            <w:r w:rsidR="00F10C7D">
              <w:rPr>
                <w:rFonts w:ascii="Times New Roman" w:eastAsia="Times New Roman" w:hAnsi="Times New Roman" w:cs="Times New Roman"/>
                <w:b/>
                <w:bCs/>
                <w:sz w:val="24"/>
                <w:szCs w:val="24"/>
                <w:lang w:eastAsia="sk-SK"/>
              </w:rPr>
              <w:t>avený</w:t>
            </w:r>
            <w:r w:rsidRPr="008B33F5">
              <w:rPr>
                <w:rFonts w:ascii="Times New Roman" w:eastAsia="Times New Roman" w:hAnsi="Times New Roman" w:cs="Times New Roman"/>
                <w:b/>
                <w:bCs/>
                <w:sz w:val="24"/>
                <w:szCs w:val="24"/>
                <w:lang w:eastAsia="sk-SK"/>
              </w:rPr>
              <w:t xml:space="preserve"> rok 201</w:t>
            </w:r>
            <w:r w:rsidR="00587E03">
              <w:rPr>
                <w:rFonts w:ascii="Times New Roman" w:eastAsia="Times New Roman" w:hAnsi="Times New Roman" w:cs="Times New Roman"/>
                <w:b/>
                <w:bCs/>
                <w:sz w:val="24"/>
                <w:szCs w:val="24"/>
                <w:lang w:eastAsia="sk-SK"/>
              </w:rPr>
              <w:t>6</w:t>
            </w:r>
          </w:p>
        </w:tc>
        <w:tc>
          <w:tcPr>
            <w:tcW w:w="17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D52C82">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Skutočnosť k 31.12.201</w:t>
            </w:r>
            <w:r w:rsidR="00587E03">
              <w:rPr>
                <w:rFonts w:ascii="Times New Roman" w:eastAsia="Times New Roman" w:hAnsi="Times New Roman" w:cs="Times New Roman"/>
                <w:b/>
                <w:bCs/>
                <w:sz w:val="24"/>
                <w:szCs w:val="24"/>
                <w:lang w:eastAsia="sk-SK"/>
              </w:rPr>
              <w:t>6</w:t>
            </w:r>
          </w:p>
        </w:tc>
        <w:tc>
          <w:tcPr>
            <w:tcW w:w="17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plnenia</w:t>
            </w:r>
          </w:p>
        </w:tc>
      </w:tr>
      <w:tr w:rsidR="008B33F5" w:rsidRPr="008B33F5" w:rsidTr="008B33F5">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8B33F5" w:rsidRPr="00D52C82" w:rsidRDefault="00587E03" w:rsidP="00F10C7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iCs/>
                <w:sz w:val="24"/>
                <w:szCs w:val="24"/>
                <w:lang w:eastAsia="sk-SK"/>
              </w:rPr>
              <w:t>415165</w:t>
            </w:r>
          </w:p>
        </w:tc>
        <w:tc>
          <w:tcPr>
            <w:tcW w:w="1700"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D52C8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412888,09</w:t>
            </w:r>
          </w:p>
        </w:tc>
        <w:tc>
          <w:tcPr>
            <w:tcW w:w="1700"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D52C8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99,45</w:t>
            </w:r>
          </w:p>
        </w:tc>
      </w:tr>
    </w:tbl>
    <w:p w:rsidR="008B33F5" w:rsidRPr="008B33F5" w:rsidRDefault="008B33F5" w:rsidP="008B33F5">
      <w:pPr>
        <w:spacing w:after="0" w:line="240" w:lineRule="auto"/>
        <w:ind w:left="363"/>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color w:val="FF0000"/>
          <w:sz w:val="24"/>
          <w:szCs w:val="24"/>
          <w:lang w:eastAsia="sk-SK"/>
        </w:rPr>
        <w:t>1) Bežné výdavky:</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980"/>
        <w:gridCol w:w="3166"/>
        <w:gridCol w:w="3166"/>
      </w:tblGrid>
      <w:tr w:rsidR="008B33F5" w:rsidRPr="008B33F5" w:rsidTr="008B33F5">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D52C82">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Rozpočet</w:t>
            </w:r>
            <w:r w:rsidR="00ED12E5">
              <w:rPr>
                <w:rFonts w:ascii="Times New Roman" w:eastAsia="Times New Roman" w:hAnsi="Times New Roman" w:cs="Times New Roman"/>
                <w:b/>
                <w:bCs/>
                <w:sz w:val="24"/>
                <w:szCs w:val="24"/>
                <w:lang w:eastAsia="sk-SK"/>
              </w:rPr>
              <w:t xml:space="preserve"> </w:t>
            </w:r>
            <w:r w:rsidR="00F10C7D">
              <w:rPr>
                <w:rFonts w:ascii="Times New Roman" w:eastAsia="Times New Roman" w:hAnsi="Times New Roman" w:cs="Times New Roman"/>
                <w:b/>
                <w:bCs/>
                <w:sz w:val="24"/>
                <w:szCs w:val="24"/>
                <w:lang w:eastAsia="sk-SK"/>
              </w:rPr>
              <w:t>upravený</w:t>
            </w:r>
            <w:r w:rsidRPr="008B33F5">
              <w:rPr>
                <w:rFonts w:ascii="Times New Roman" w:eastAsia="Times New Roman" w:hAnsi="Times New Roman" w:cs="Times New Roman"/>
                <w:b/>
                <w:bCs/>
                <w:sz w:val="24"/>
                <w:szCs w:val="24"/>
                <w:lang w:eastAsia="sk-SK"/>
              </w:rPr>
              <w:t xml:space="preserve"> rok 201</w:t>
            </w:r>
            <w:r w:rsidR="00587E03">
              <w:rPr>
                <w:rFonts w:ascii="Times New Roman" w:eastAsia="Times New Roman" w:hAnsi="Times New Roman" w:cs="Times New Roman"/>
                <w:b/>
                <w:bCs/>
                <w:sz w:val="24"/>
                <w:szCs w:val="24"/>
                <w:lang w:eastAsia="sk-SK"/>
              </w:rPr>
              <w:t>6</w:t>
            </w:r>
          </w:p>
        </w:tc>
        <w:tc>
          <w:tcPr>
            <w:tcW w:w="17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D52C82">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Skutočnosť k 31.12.201</w:t>
            </w:r>
            <w:r w:rsidR="00587E03">
              <w:rPr>
                <w:rFonts w:ascii="Times New Roman" w:eastAsia="Times New Roman" w:hAnsi="Times New Roman" w:cs="Times New Roman"/>
                <w:b/>
                <w:bCs/>
                <w:sz w:val="24"/>
                <w:szCs w:val="24"/>
                <w:lang w:eastAsia="sk-SK"/>
              </w:rPr>
              <w:t>6</w:t>
            </w:r>
          </w:p>
        </w:tc>
        <w:tc>
          <w:tcPr>
            <w:tcW w:w="17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plnenia</w:t>
            </w:r>
          </w:p>
        </w:tc>
      </w:tr>
      <w:tr w:rsidR="008B33F5" w:rsidRPr="008B33F5" w:rsidTr="008B33F5">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0D6F6D" w:rsidRPr="00D52C82" w:rsidRDefault="00587E03" w:rsidP="00F10C7D">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412236</w:t>
            </w:r>
          </w:p>
        </w:tc>
        <w:tc>
          <w:tcPr>
            <w:tcW w:w="1700" w:type="pct"/>
            <w:tcBorders>
              <w:top w:val="outset" w:sz="6" w:space="0" w:color="000000"/>
              <w:left w:val="outset" w:sz="6" w:space="0" w:color="000000"/>
              <w:bottom w:val="outset" w:sz="6" w:space="0" w:color="000000"/>
              <w:right w:val="outset" w:sz="6" w:space="0" w:color="000000"/>
            </w:tcBorders>
            <w:hideMark/>
          </w:tcPr>
          <w:p w:rsidR="008B33F5" w:rsidRPr="00D52C82" w:rsidRDefault="00587E03" w:rsidP="00D52C8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399094,79</w:t>
            </w:r>
          </w:p>
        </w:tc>
        <w:tc>
          <w:tcPr>
            <w:tcW w:w="1700" w:type="pct"/>
            <w:tcBorders>
              <w:top w:val="outset" w:sz="6" w:space="0" w:color="000000"/>
              <w:left w:val="outset" w:sz="6" w:space="0" w:color="000000"/>
              <w:bottom w:val="outset" w:sz="6" w:space="0" w:color="000000"/>
              <w:right w:val="outset" w:sz="6" w:space="0" w:color="000000"/>
            </w:tcBorders>
            <w:hideMark/>
          </w:tcPr>
          <w:p w:rsidR="008B33F5" w:rsidRPr="00D52C82" w:rsidRDefault="00587E03" w:rsidP="00D52C8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iCs/>
                <w:sz w:val="24"/>
                <w:szCs w:val="24"/>
                <w:lang w:eastAsia="sk-SK"/>
              </w:rPr>
              <w:t>96,84</w:t>
            </w:r>
          </w:p>
        </w:tc>
      </w:tr>
    </w:tbl>
    <w:p w:rsidR="004C47C8" w:rsidRDefault="004C47C8"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v tom : </w:t>
      </w:r>
    </w:p>
    <w:tbl>
      <w:tblPr>
        <w:tblW w:w="4783" w:type="pct"/>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508"/>
        <w:gridCol w:w="1862"/>
        <w:gridCol w:w="1862"/>
        <w:gridCol w:w="1676"/>
      </w:tblGrid>
      <w:tr w:rsidR="008B33F5" w:rsidRPr="008B33F5" w:rsidTr="008B343E">
        <w:trPr>
          <w:tblCellSpacing w:w="0" w:type="dxa"/>
        </w:trPr>
        <w:tc>
          <w:tcPr>
            <w:tcW w:w="1969"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xml:space="preserve">Funkčná klasifikácia </w:t>
            </w:r>
          </w:p>
        </w:tc>
        <w:tc>
          <w:tcPr>
            <w:tcW w:w="1045"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Rozpočet upravený</w:t>
            </w:r>
            <w:r w:rsidR="00D86A8B">
              <w:rPr>
                <w:rFonts w:ascii="Times New Roman" w:eastAsia="Times New Roman" w:hAnsi="Times New Roman" w:cs="Times New Roman"/>
                <w:b/>
                <w:bCs/>
                <w:sz w:val="24"/>
                <w:szCs w:val="24"/>
                <w:lang w:eastAsia="sk-SK"/>
              </w:rPr>
              <w:t xml:space="preserve"> r. 201</w:t>
            </w:r>
            <w:r w:rsidR="00587E03">
              <w:rPr>
                <w:rFonts w:ascii="Times New Roman" w:eastAsia="Times New Roman" w:hAnsi="Times New Roman" w:cs="Times New Roman"/>
                <w:b/>
                <w:bCs/>
                <w:sz w:val="24"/>
                <w:szCs w:val="24"/>
                <w:lang w:eastAsia="sk-SK"/>
              </w:rPr>
              <w:t>6</w:t>
            </w:r>
          </w:p>
        </w:tc>
        <w:tc>
          <w:tcPr>
            <w:tcW w:w="1045"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Skutočnosť</w:t>
            </w:r>
            <w:r w:rsidR="00D86A8B">
              <w:rPr>
                <w:rFonts w:ascii="Times New Roman" w:eastAsia="Times New Roman" w:hAnsi="Times New Roman" w:cs="Times New Roman"/>
                <w:b/>
                <w:bCs/>
                <w:sz w:val="24"/>
                <w:szCs w:val="24"/>
                <w:lang w:eastAsia="sk-SK"/>
              </w:rPr>
              <w:t xml:space="preserve"> rok 201</w:t>
            </w:r>
            <w:r w:rsidR="00587E03">
              <w:rPr>
                <w:rFonts w:ascii="Times New Roman" w:eastAsia="Times New Roman" w:hAnsi="Times New Roman" w:cs="Times New Roman"/>
                <w:b/>
                <w:bCs/>
                <w:sz w:val="24"/>
                <w:szCs w:val="24"/>
                <w:lang w:eastAsia="sk-SK"/>
              </w:rPr>
              <w:t>6</w:t>
            </w:r>
          </w:p>
        </w:tc>
        <w:tc>
          <w:tcPr>
            <w:tcW w:w="941"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plnenia</w:t>
            </w:r>
          </w:p>
        </w:tc>
      </w:tr>
      <w:tr w:rsidR="008B33F5" w:rsidRPr="008B33F5" w:rsidTr="008B343E">
        <w:trPr>
          <w:tblCellSpacing w:w="0" w:type="dxa"/>
        </w:trPr>
        <w:tc>
          <w:tcPr>
            <w:tcW w:w="1969" w:type="pct"/>
            <w:tcBorders>
              <w:top w:val="outset" w:sz="6" w:space="0" w:color="000000"/>
              <w:left w:val="outset" w:sz="6" w:space="0" w:color="000000"/>
              <w:bottom w:val="outset" w:sz="6" w:space="0" w:color="000000"/>
              <w:right w:val="outset" w:sz="6" w:space="0" w:color="000000"/>
            </w:tcBorders>
            <w:hideMark/>
          </w:tcPr>
          <w:p w:rsidR="008B33F5" w:rsidRPr="008B33F5" w:rsidRDefault="00D86A8B"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Výdavky verejnej správy</w:t>
            </w:r>
          </w:p>
        </w:tc>
        <w:tc>
          <w:tcPr>
            <w:tcW w:w="1045"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0A240E">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108787,67</w:t>
            </w:r>
          </w:p>
        </w:tc>
        <w:tc>
          <w:tcPr>
            <w:tcW w:w="1045"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D86A8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102260,82</w:t>
            </w:r>
          </w:p>
        </w:tc>
        <w:tc>
          <w:tcPr>
            <w:tcW w:w="941"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0A240E">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94</w:t>
            </w:r>
          </w:p>
        </w:tc>
      </w:tr>
      <w:tr w:rsidR="008B33F5" w:rsidRPr="008B33F5" w:rsidTr="008B343E">
        <w:trPr>
          <w:tblCellSpacing w:w="0" w:type="dxa"/>
        </w:trPr>
        <w:tc>
          <w:tcPr>
            <w:tcW w:w="1969" w:type="pct"/>
            <w:tcBorders>
              <w:top w:val="outset" w:sz="6" w:space="0" w:color="000000"/>
              <w:left w:val="outset" w:sz="6" w:space="0" w:color="000000"/>
              <w:bottom w:val="outset" w:sz="6" w:space="0" w:color="000000"/>
              <w:right w:val="outset" w:sz="6" w:space="0" w:color="000000"/>
            </w:tcBorders>
            <w:hideMark/>
          </w:tcPr>
          <w:p w:rsidR="008B33F5" w:rsidRPr="008B33F5" w:rsidRDefault="00D86A8B" w:rsidP="00FE797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Ochrana životného prostredia</w:t>
            </w:r>
          </w:p>
        </w:tc>
        <w:tc>
          <w:tcPr>
            <w:tcW w:w="1045"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694EE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19268,20</w:t>
            </w:r>
          </w:p>
        </w:tc>
        <w:tc>
          <w:tcPr>
            <w:tcW w:w="1045"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D86A8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29967,96</w:t>
            </w:r>
          </w:p>
        </w:tc>
        <w:tc>
          <w:tcPr>
            <w:tcW w:w="941"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BC62F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155,53</w:t>
            </w:r>
          </w:p>
        </w:tc>
      </w:tr>
      <w:tr w:rsidR="008B33F5" w:rsidRPr="008B33F5" w:rsidTr="008B343E">
        <w:trPr>
          <w:tblCellSpacing w:w="0" w:type="dxa"/>
        </w:trPr>
        <w:tc>
          <w:tcPr>
            <w:tcW w:w="1969" w:type="pct"/>
            <w:tcBorders>
              <w:top w:val="outset" w:sz="6" w:space="0" w:color="000000"/>
              <w:left w:val="outset" w:sz="6" w:space="0" w:color="000000"/>
              <w:bottom w:val="outset" w:sz="6" w:space="0" w:color="000000"/>
              <w:right w:val="outset" w:sz="6" w:space="0" w:color="000000"/>
            </w:tcBorders>
            <w:hideMark/>
          </w:tcPr>
          <w:p w:rsidR="008B33F5" w:rsidRPr="008B33F5" w:rsidRDefault="00D86A8B"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Bývanie a občianska vybavenosť</w:t>
            </w:r>
          </w:p>
        </w:tc>
        <w:tc>
          <w:tcPr>
            <w:tcW w:w="1045"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694EE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79414,88</w:t>
            </w:r>
          </w:p>
        </w:tc>
        <w:tc>
          <w:tcPr>
            <w:tcW w:w="1045"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D86A8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68719,39</w:t>
            </w:r>
          </w:p>
        </w:tc>
        <w:tc>
          <w:tcPr>
            <w:tcW w:w="941"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BC62F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86,52</w:t>
            </w:r>
          </w:p>
        </w:tc>
      </w:tr>
      <w:tr w:rsidR="008B33F5" w:rsidRPr="008B33F5" w:rsidTr="008B343E">
        <w:trPr>
          <w:tblCellSpacing w:w="0" w:type="dxa"/>
        </w:trPr>
        <w:tc>
          <w:tcPr>
            <w:tcW w:w="1969" w:type="pct"/>
            <w:tcBorders>
              <w:top w:val="outset" w:sz="6" w:space="0" w:color="000000"/>
              <w:left w:val="outset" w:sz="6" w:space="0" w:color="000000"/>
              <w:bottom w:val="outset" w:sz="6" w:space="0" w:color="000000"/>
              <w:right w:val="outset" w:sz="6" w:space="0" w:color="000000"/>
            </w:tcBorders>
            <w:hideMark/>
          </w:tcPr>
          <w:p w:rsidR="008B33F5" w:rsidRPr="008B33F5" w:rsidRDefault="00D86A8B"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Zdravotníctvo</w:t>
            </w:r>
          </w:p>
        </w:tc>
        <w:tc>
          <w:tcPr>
            <w:tcW w:w="1045" w:type="pct"/>
            <w:tcBorders>
              <w:top w:val="outset" w:sz="6" w:space="0" w:color="000000"/>
              <w:left w:val="outset" w:sz="6" w:space="0" w:color="000000"/>
              <w:bottom w:val="outset" w:sz="6" w:space="0" w:color="000000"/>
              <w:right w:val="outset" w:sz="6" w:space="0" w:color="000000"/>
            </w:tcBorders>
            <w:hideMark/>
          </w:tcPr>
          <w:p w:rsidR="008B33F5" w:rsidRPr="008B33F5" w:rsidRDefault="00D86A8B" w:rsidP="00BC62F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045" w:type="pct"/>
            <w:tcBorders>
              <w:top w:val="outset" w:sz="6" w:space="0" w:color="000000"/>
              <w:left w:val="outset" w:sz="6" w:space="0" w:color="000000"/>
              <w:bottom w:val="outset" w:sz="6" w:space="0" w:color="000000"/>
              <w:right w:val="outset" w:sz="6" w:space="0" w:color="000000"/>
            </w:tcBorders>
            <w:hideMark/>
          </w:tcPr>
          <w:p w:rsidR="008B33F5" w:rsidRPr="008B33F5" w:rsidRDefault="00D86A8B" w:rsidP="00D86A8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941"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BC62FB">
            <w:pPr>
              <w:spacing w:after="0" w:line="240" w:lineRule="auto"/>
              <w:jc w:val="right"/>
              <w:rPr>
                <w:rFonts w:ascii="Times New Roman" w:eastAsia="Times New Roman" w:hAnsi="Times New Roman" w:cs="Times New Roman"/>
                <w:sz w:val="24"/>
                <w:szCs w:val="24"/>
                <w:lang w:eastAsia="sk-SK"/>
              </w:rPr>
            </w:pPr>
          </w:p>
        </w:tc>
      </w:tr>
      <w:tr w:rsidR="008B33F5" w:rsidRPr="008B33F5" w:rsidTr="008B343E">
        <w:trPr>
          <w:tblCellSpacing w:w="0" w:type="dxa"/>
        </w:trPr>
        <w:tc>
          <w:tcPr>
            <w:tcW w:w="1969" w:type="pct"/>
            <w:tcBorders>
              <w:top w:val="outset" w:sz="6" w:space="0" w:color="000000"/>
              <w:left w:val="outset" w:sz="6" w:space="0" w:color="000000"/>
              <w:bottom w:val="outset" w:sz="6" w:space="0" w:color="000000"/>
              <w:right w:val="outset" w:sz="6" w:space="0" w:color="000000"/>
            </w:tcBorders>
            <w:hideMark/>
          </w:tcPr>
          <w:p w:rsidR="008B33F5" w:rsidRPr="008B33F5" w:rsidRDefault="00D86A8B"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Rekreácia, kultúra a náboženstvo</w:t>
            </w:r>
          </w:p>
        </w:tc>
        <w:tc>
          <w:tcPr>
            <w:tcW w:w="1045"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694EE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8032</w:t>
            </w:r>
          </w:p>
        </w:tc>
        <w:tc>
          <w:tcPr>
            <w:tcW w:w="1045"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D86A8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4102,66</w:t>
            </w:r>
          </w:p>
        </w:tc>
        <w:tc>
          <w:tcPr>
            <w:tcW w:w="941"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BC62F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55,15</w:t>
            </w:r>
          </w:p>
        </w:tc>
      </w:tr>
      <w:tr w:rsidR="008B33F5" w:rsidRPr="008B33F5" w:rsidTr="008B343E">
        <w:trPr>
          <w:tblCellSpacing w:w="0" w:type="dxa"/>
        </w:trPr>
        <w:tc>
          <w:tcPr>
            <w:tcW w:w="1969" w:type="pct"/>
            <w:tcBorders>
              <w:top w:val="outset" w:sz="6" w:space="0" w:color="000000"/>
              <w:left w:val="outset" w:sz="6" w:space="0" w:color="000000"/>
              <w:bottom w:val="outset" w:sz="6" w:space="0" w:color="000000"/>
              <w:right w:val="outset" w:sz="6" w:space="0" w:color="000000"/>
            </w:tcBorders>
            <w:hideMark/>
          </w:tcPr>
          <w:p w:rsidR="008B33F5" w:rsidRPr="008B33F5" w:rsidRDefault="00D86A8B"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Vzdelávanie – predškolská vých., základné vzdelanie, ŠK, školské </w:t>
            </w:r>
            <w:r>
              <w:rPr>
                <w:rFonts w:ascii="Times New Roman" w:eastAsia="Times New Roman" w:hAnsi="Times New Roman" w:cs="Times New Roman"/>
                <w:sz w:val="24"/>
                <w:szCs w:val="24"/>
                <w:lang w:eastAsia="sk-SK"/>
              </w:rPr>
              <w:lastRenderedPageBreak/>
              <w:t xml:space="preserve">stravovanie </w:t>
            </w:r>
          </w:p>
        </w:tc>
        <w:tc>
          <w:tcPr>
            <w:tcW w:w="1045"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BC62F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190309,84</w:t>
            </w:r>
          </w:p>
        </w:tc>
        <w:tc>
          <w:tcPr>
            <w:tcW w:w="1045"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D86A8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188577,88</w:t>
            </w:r>
          </w:p>
        </w:tc>
        <w:tc>
          <w:tcPr>
            <w:tcW w:w="941"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BC62F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99,09</w:t>
            </w:r>
          </w:p>
        </w:tc>
      </w:tr>
      <w:tr w:rsidR="008B33F5" w:rsidRPr="008B33F5" w:rsidTr="008B343E">
        <w:trPr>
          <w:tblCellSpacing w:w="0" w:type="dxa"/>
        </w:trPr>
        <w:tc>
          <w:tcPr>
            <w:tcW w:w="1969" w:type="pct"/>
            <w:tcBorders>
              <w:top w:val="outset" w:sz="6" w:space="0" w:color="000000"/>
              <w:left w:val="outset" w:sz="6" w:space="0" w:color="000000"/>
              <w:bottom w:val="outset" w:sz="6" w:space="0" w:color="000000"/>
              <w:right w:val="outset" w:sz="6" w:space="0" w:color="000000"/>
            </w:tcBorders>
            <w:hideMark/>
          </w:tcPr>
          <w:p w:rsidR="008B33F5" w:rsidRPr="008B33F5" w:rsidRDefault="00D86A8B" w:rsidP="00E409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Sociálne zabezpečenie</w:t>
            </w:r>
          </w:p>
        </w:tc>
        <w:tc>
          <w:tcPr>
            <w:tcW w:w="1045"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E547E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6423,42</w:t>
            </w:r>
          </w:p>
        </w:tc>
        <w:tc>
          <w:tcPr>
            <w:tcW w:w="1045"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D86A8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5466,08</w:t>
            </w:r>
          </w:p>
        </w:tc>
        <w:tc>
          <w:tcPr>
            <w:tcW w:w="941" w:type="pct"/>
            <w:tcBorders>
              <w:top w:val="outset" w:sz="6" w:space="0" w:color="000000"/>
              <w:left w:val="outset" w:sz="6" w:space="0" w:color="000000"/>
              <w:bottom w:val="outset" w:sz="6" w:space="0" w:color="000000"/>
              <w:right w:val="outset" w:sz="6" w:space="0" w:color="000000"/>
            </w:tcBorders>
            <w:hideMark/>
          </w:tcPr>
          <w:p w:rsidR="008B33F5" w:rsidRPr="008B33F5" w:rsidRDefault="00587E03" w:rsidP="00E547E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85,10</w:t>
            </w:r>
          </w:p>
        </w:tc>
      </w:tr>
      <w:tr w:rsidR="00D86A8B" w:rsidRPr="008B33F5" w:rsidTr="008B343E">
        <w:trPr>
          <w:tblCellSpacing w:w="0" w:type="dxa"/>
        </w:trPr>
        <w:tc>
          <w:tcPr>
            <w:tcW w:w="1969" w:type="pct"/>
            <w:tcBorders>
              <w:top w:val="outset" w:sz="6" w:space="0" w:color="000000"/>
              <w:left w:val="outset" w:sz="6" w:space="0" w:color="000000"/>
              <w:bottom w:val="outset" w:sz="6" w:space="0" w:color="000000"/>
              <w:right w:val="outset" w:sz="6" w:space="0" w:color="000000"/>
            </w:tcBorders>
            <w:hideMark/>
          </w:tcPr>
          <w:p w:rsidR="00D86A8B" w:rsidRPr="00D86A8B" w:rsidRDefault="00D86A8B" w:rsidP="00E40967">
            <w:pPr>
              <w:spacing w:after="0" w:line="240" w:lineRule="auto"/>
              <w:rPr>
                <w:rFonts w:ascii="Times New Roman" w:eastAsia="Times New Roman" w:hAnsi="Times New Roman" w:cs="Times New Roman"/>
                <w:b/>
                <w:sz w:val="24"/>
                <w:szCs w:val="24"/>
                <w:lang w:eastAsia="sk-SK"/>
              </w:rPr>
            </w:pPr>
            <w:r w:rsidRPr="00D86A8B">
              <w:rPr>
                <w:rFonts w:ascii="Times New Roman" w:eastAsia="Times New Roman" w:hAnsi="Times New Roman" w:cs="Times New Roman"/>
                <w:b/>
                <w:sz w:val="24"/>
                <w:szCs w:val="24"/>
                <w:lang w:eastAsia="sk-SK"/>
              </w:rPr>
              <w:t xml:space="preserve">Spolu </w:t>
            </w:r>
          </w:p>
        </w:tc>
        <w:tc>
          <w:tcPr>
            <w:tcW w:w="1045" w:type="pct"/>
            <w:tcBorders>
              <w:top w:val="outset" w:sz="6" w:space="0" w:color="000000"/>
              <w:left w:val="outset" w:sz="6" w:space="0" w:color="000000"/>
              <w:bottom w:val="outset" w:sz="6" w:space="0" w:color="000000"/>
              <w:right w:val="outset" w:sz="6" w:space="0" w:color="000000"/>
            </w:tcBorders>
            <w:hideMark/>
          </w:tcPr>
          <w:p w:rsidR="00D86A8B" w:rsidRPr="00D86A8B" w:rsidRDefault="00587E03" w:rsidP="00E547E5">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412236</w:t>
            </w:r>
          </w:p>
        </w:tc>
        <w:tc>
          <w:tcPr>
            <w:tcW w:w="1045" w:type="pct"/>
            <w:tcBorders>
              <w:top w:val="outset" w:sz="6" w:space="0" w:color="000000"/>
              <w:left w:val="outset" w:sz="6" w:space="0" w:color="000000"/>
              <w:bottom w:val="outset" w:sz="6" w:space="0" w:color="000000"/>
              <w:right w:val="outset" w:sz="6" w:space="0" w:color="000000"/>
            </w:tcBorders>
            <w:hideMark/>
          </w:tcPr>
          <w:p w:rsidR="00D86A8B" w:rsidRPr="00D86A8B" w:rsidRDefault="00587E03" w:rsidP="00E547E5">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399094,79</w:t>
            </w:r>
          </w:p>
        </w:tc>
        <w:tc>
          <w:tcPr>
            <w:tcW w:w="941" w:type="pct"/>
            <w:tcBorders>
              <w:top w:val="outset" w:sz="6" w:space="0" w:color="000000"/>
              <w:left w:val="outset" w:sz="6" w:space="0" w:color="000000"/>
              <w:bottom w:val="outset" w:sz="6" w:space="0" w:color="000000"/>
              <w:right w:val="outset" w:sz="6" w:space="0" w:color="000000"/>
            </w:tcBorders>
            <w:hideMark/>
          </w:tcPr>
          <w:p w:rsidR="00D86A8B" w:rsidRPr="00D86A8B" w:rsidRDefault="00587E03" w:rsidP="00E547E5">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96,84</w:t>
            </w:r>
          </w:p>
        </w:tc>
      </w:tr>
    </w:tbl>
    <w:p w:rsidR="00E40967" w:rsidRDefault="00E40967" w:rsidP="008B33F5">
      <w:pPr>
        <w:spacing w:after="0" w:line="240" w:lineRule="auto"/>
        <w:rPr>
          <w:rFonts w:ascii="Times New Roman" w:eastAsia="Times New Roman" w:hAnsi="Times New Roman" w:cs="Times New Roman"/>
          <w:sz w:val="24"/>
          <w:szCs w:val="24"/>
          <w:lang w:eastAsia="sk-SK"/>
        </w:rPr>
      </w:pPr>
    </w:p>
    <w:p w:rsidR="004C47C8" w:rsidRPr="008B33F5" w:rsidRDefault="004C47C8"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color w:val="FF0000"/>
          <w:sz w:val="24"/>
          <w:szCs w:val="24"/>
          <w:lang w:eastAsia="sk-SK"/>
        </w:rPr>
        <w:t>2) Kapitálové výdavky :</w:t>
      </w:r>
    </w:p>
    <w:tbl>
      <w:tblPr>
        <w:tblW w:w="486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979"/>
        <w:gridCol w:w="4370"/>
        <w:gridCol w:w="1702"/>
      </w:tblGrid>
      <w:tr w:rsidR="008B33F5" w:rsidRPr="008B33F5" w:rsidTr="00D86A8B">
        <w:trPr>
          <w:tblCellSpacing w:w="0" w:type="dxa"/>
        </w:trPr>
        <w:tc>
          <w:tcPr>
            <w:tcW w:w="1646" w:type="pct"/>
            <w:tcBorders>
              <w:top w:val="outset" w:sz="6" w:space="0" w:color="000000"/>
              <w:left w:val="outset" w:sz="6" w:space="0" w:color="000000"/>
              <w:bottom w:val="outset" w:sz="6" w:space="0" w:color="000000"/>
              <w:right w:val="outset" w:sz="6" w:space="0" w:color="000000"/>
            </w:tcBorders>
            <w:hideMark/>
          </w:tcPr>
          <w:p w:rsidR="008B33F5" w:rsidRPr="00D86A8B" w:rsidRDefault="008B33F5" w:rsidP="00D86A8B">
            <w:pPr>
              <w:spacing w:after="0" w:line="240" w:lineRule="auto"/>
              <w:jc w:val="center"/>
              <w:rPr>
                <w:rFonts w:ascii="Times New Roman" w:eastAsia="Times New Roman" w:hAnsi="Times New Roman" w:cs="Times New Roman"/>
                <w:b/>
                <w:bCs/>
                <w:sz w:val="24"/>
                <w:szCs w:val="24"/>
                <w:lang w:eastAsia="sk-SK"/>
              </w:rPr>
            </w:pPr>
            <w:r w:rsidRPr="008B33F5">
              <w:rPr>
                <w:rFonts w:ascii="Times New Roman" w:eastAsia="Times New Roman" w:hAnsi="Times New Roman" w:cs="Times New Roman"/>
                <w:b/>
                <w:bCs/>
                <w:sz w:val="24"/>
                <w:szCs w:val="24"/>
                <w:lang w:eastAsia="sk-SK"/>
              </w:rPr>
              <w:t>Rozpočet upravený na rok 201</w:t>
            </w:r>
            <w:r w:rsidR="00F01C2D">
              <w:rPr>
                <w:rFonts w:ascii="Times New Roman" w:eastAsia="Times New Roman" w:hAnsi="Times New Roman" w:cs="Times New Roman"/>
                <w:b/>
                <w:bCs/>
                <w:sz w:val="24"/>
                <w:szCs w:val="24"/>
                <w:lang w:eastAsia="sk-SK"/>
              </w:rPr>
              <w:t>6</w:t>
            </w:r>
          </w:p>
        </w:tc>
        <w:tc>
          <w:tcPr>
            <w:tcW w:w="2414"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D86A8B">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Skutočnosť k 31.12.201</w:t>
            </w:r>
            <w:r w:rsidR="00F01C2D">
              <w:rPr>
                <w:rFonts w:ascii="Times New Roman" w:eastAsia="Times New Roman" w:hAnsi="Times New Roman" w:cs="Times New Roman"/>
                <w:b/>
                <w:bCs/>
                <w:sz w:val="24"/>
                <w:szCs w:val="24"/>
                <w:lang w:eastAsia="sk-SK"/>
              </w:rPr>
              <w:t>6</w:t>
            </w:r>
          </w:p>
        </w:tc>
        <w:tc>
          <w:tcPr>
            <w:tcW w:w="94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plnenia</w:t>
            </w:r>
          </w:p>
        </w:tc>
      </w:tr>
      <w:tr w:rsidR="008B33F5" w:rsidRPr="008B33F5" w:rsidTr="00D86A8B">
        <w:trPr>
          <w:tblCellSpacing w:w="0" w:type="dxa"/>
        </w:trPr>
        <w:tc>
          <w:tcPr>
            <w:tcW w:w="1646" w:type="pct"/>
            <w:tcBorders>
              <w:top w:val="outset" w:sz="6" w:space="0" w:color="000000"/>
              <w:left w:val="outset" w:sz="6" w:space="0" w:color="000000"/>
              <w:bottom w:val="outset" w:sz="6" w:space="0" w:color="000000"/>
              <w:right w:val="outset" w:sz="6" w:space="0" w:color="000000"/>
            </w:tcBorders>
            <w:hideMark/>
          </w:tcPr>
          <w:p w:rsidR="008B33F5" w:rsidRPr="008B33F5" w:rsidRDefault="00F01C2D" w:rsidP="00D86A8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2929</w:t>
            </w:r>
          </w:p>
        </w:tc>
        <w:tc>
          <w:tcPr>
            <w:tcW w:w="2414" w:type="pct"/>
            <w:tcBorders>
              <w:top w:val="outset" w:sz="6" w:space="0" w:color="000000"/>
              <w:left w:val="outset" w:sz="6" w:space="0" w:color="000000"/>
              <w:bottom w:val="outset" w:sz="6" w:space="0" w:color="000000"/>
              <w:right w:val="outset" w:sz="6" w:space="0" w:color="000000"/>
            </w:tcBorders>
            <w:hideMark/>
          </w:tcPr>
          <w:p w:rsidR="008B33F5" w:rsidRPr="008B33F5" w:rsidRDefault="00F01C2D" w:rsidP="00D86A8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13793,30</w:t>
            </w:r>
          </w:p>
        </w:tc>
        <w:tc>
          <w:tcPr>
            <w:tcW w:w="940" w:type="pct"/>
            <w:tcBorders>
              <w:top w:val="outset" w:sz="6" w:space="0" w:color="000000"/>
              <w:left w:val="outset" w:sz="6" w:space="0" w:color="000000"/>
              <w:bottom w:val="outset" w:sz="6" w:space="0" w:color="000000"/>
              <w:right w:val="outset" w:sz="6" w:space="0" w:color="000000"/>
            </w:tcBorders>
            <w:hideMark/>
          </w:tcPr>
          <w:p w:rsidR="008B33F5" w:rsidRPr="008B33F5" w:rsidRDefault="00F01C2D" w:rsidP="00D86A8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470,92</w:t>
            </w:r>
          </w:p>
        </w:tc>
      </w:tr>
    </w:tbl>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v tom :</w:t>
      </w:r>
    </w:p>
    <w:tbl>
      <w:tblPr>
        <w:tblW w:w="90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100"/>
        <w:gridCol w:w="1594"/>
        <w:gridCol w:w="1760"/>
        <w:gridCol w:w="1561"/>
      </w:tblGrid>
      <w:tr w:rsidR="008B33F5" w:rsidRPr="008B33F5" w:rsidTr="00DD3459">
        <w:trPr>
          <w:tblCellSpacing w:w="0" w:type="dxa"/>
        </w:trPr>
        <w:tc>
          <w:tcPr>
            <w:tcW w:w="4100"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Funkčná klasifikácia</w:t>
            </w:r>
          </w:p>
        </w:tc>
        <w:tc>
          <w:tcPr>
            <w:tcW w:w="1594"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rozpočet</w:t>
            </w:r>
          </w:p>
        </w:tc>
        <w:tc>
          <w:tcPr>
            <w:tcW w:w="1760"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skutočnosť</w:t>
            </w:r>
          </w:p>
        </w:tc>
        <w:tc>
          <w:tcPr>
            <w:tcW w:w="1561"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plnenia</w:t>
            </w:r>
          </w:p>
        </w:tc>
      </w:tr>
      <w:tr w:rsidR="00D86C3B" w:rsidRPr="008B33F5" w:rsidTr="00DD3459">
        <w:trPr>
          <w:trHeight w:val="330"/>
          <w:tblCellSpacing w:w="0" w:type="dxa"/>
        </w:trPr>
        <w:tc>
          <w:tcPr>
            <w:tcW w:w="4100" w:type="dxa"/>
            <w:tcBorders>
              <w:top w:val="outset" w:sz="6" w:space="0" w:color="auto"/>
              <w:left w:val="outset" w:sz="6" w:space="0" w:color="000000"/>
              <w:bottom w:val="outset" w:sz="6" w:space="0" w:color="000000"/>
              <w:right w:val="outset" w:sz="6" w:space="0" w:color="000000"/>
            </w:tcBorders>
            <w:hideMark/>
          </w:tcPr>
          <w:p w:rsidR="00D86C3B" w:rsidRDefault="00DD3459" w:rsidP="00D86C3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Bývanie a občianska vybavenosť</w:t>
            </w:r>
          </w:p>
        </w:tc>
        <w:tc>
          <w:tcPr>
            <w:tcW w:w="1594" w:type="dxa"/>
            <w:tcBorders>
              <w:top w:val="outset" w:sz="6" w:space="0" w:color="auto"/>
              <w:left w:val="outset" w:sz="6" w:space="0" w:color="000000"/>
              <w:bottom w:val="outset" w:sz="6" w:space="0" w:color="000000"/>
              <w:right w:val="outset" w:sz="6" w:space="0" w:color="000000"/>
            </w:tcBorders>
            <w:hideMark/>
          </w:tcPr>
          <w:p w:rsidR="00D86C3B" w:rsidRDefault="00F01C2D" w:rsidP="00F257E6">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2929</w:t>
            </w:r>
          </w:p>
        </w:tc>
        <w:tc>
          <w:tcPr>
            <w:tcW w:w="1760" w:type="dxa"/>
            <w:tcBorders>
              <w:top w:val="outset" w:sz="6" w:space="0" w:color="auto"/>
              <w:left w:val="outset" w:sz="6" w:space="0" w:color="000000"/>
              <w:bottom w:val="outset" w:sz="6" w:space="0" w:color="000000"/>
              <w:right w:val="outset" w:sz="6" w:space="0" w:color="000000"/>
            </w:tcBorders>
            <w:hideMark/>
          </w:tcPr>
          <w:p w:rsidR="00D86C3B" w:rsidRDefault="00F01C2D" w:rsidP="00F257E6">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13793,30</w:t>
            </w:r>
          </w:p>
        </w:tc>
        <w:tc>
          <w:tcPr>
            <w:tcW w:w="1561" w:type="dxa"/>
            <w:tcBorders>
              <w:top w:val="outset" w:sz="6" w:space="0" w:color="auto"/>
              <w:left w:val="outset" w:sz="6" w:space="0" w:color="000000"/>
              <w:bottom w:val="outset" w:sz="6" w:space="0" w:color="000000"/>
              <w:right w:val="outset" w:sz="6" w:space="0" w:color="000000"/>
            </w:tcBorders>
            <w:hideMark/>
          </w:tcPr>
          <w:p w:rsidR="00D86C3B" w:rsidRDefault="00F01C2D" w:rsidP="008B33F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470,92</w:t>
            </w:r>
          </w:p>
        </w:tc>
      </w:tr>
      <w:tr w:rsidR="008B33F5" w:rsidRPr="008B33F5" w:rsidTr="00DD3459">
        <w:trPr>
          <w:tblCellSpacing w:w="0" w:type="dxa"/>
        </w:trPr>
        <w:tc>
          <w:tcPr>
            <w:tcW w:w="4100"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Spolu</w:t>
            </w:r>
          </w:p>
        </w:tc>
        <w:tc>
          <w:tcPr>
            <w:tcW w:w="1594" w:type="dxa"/>
            <w:tcBorders>
              <w:top w:val="outset" w:sz="6" w:space="0" w:color="000000"/>
              <w:left w:val="outset" w:sz="6" w:space="0" w:color="000000"/>
              <w:bottom w:val="outset" w:sz="6" w:space="0" w:color="000000"/>
              <w:right w:val="outset" w:sz="6" w:space="0" w:color="000000"/>
            </w:tcBorders>
            <w:hideMark/>
          </w:tcPr>
          <w:p w:rsidR="008B33F5" w:rsidRPr="00DD3459" w:rsidRDefault="00F01C2D" w:rsidP="00536A23">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2929</w:t>
            </w:r>
          </w:p>
        </w:tc>
        <w:tc>
          <w:tcPr>
            <w:tcW w:w="1760" w:type="dxa"/>
            <w:tcBorders>
              <w:top w:val="outset" w:sz="6" w:space="0" w:color="000000"/>
              <w:left w:val="outset" w:sz="6" w:space="0" w:color="000000"/>
              <w:bottom w:val="outset" w:sz="6" w:space="0" w:color="000000"/>
              <w:right w:val="outset" w:sz="6" w:space="0" w:color="000000"/>
            </w:tcBorders>
            <w:hideMark/>
          </w:tcPr>
          <w:p w:rsidR="008B33F5" w:rsidRPr="00DD3459" w:rsidRDefault="00F01C2D" w:rsidP="00536A23">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13793,30</w:t>
            </w:r>
          </w:p>
        </w:tc>
        <w:tc>
          <w:tcPr>
            <w:tcW w:w="1561" w:type="dxa"/>
            <w:tcBorders>
              <w:top w:val="outset" w:sz="6" w:space="0" w:color="000000"/>
              <w:left w:val="outset" w:sz="6" w:space="0" w:color="000000"/>
              <w:bottom w:val="outset" w:sz="6" w:space="0" w:color="000000"/>
              <w:right w:val="outset" w:sz="6" w:space="0" w:color="000000"/>
            </w:tcBorders>
            <w:hideMark/>
          </w:tcPr>
          <w:p w:rsidR="008B33F5" w:rsidRPr="00DD3459" w:rsidRDefault="00F01C2D" w:rsidP="00536A23">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470,92</w:t>
            </w:r>
          </w:p>
        </w:tc>
      </w:tr>
    </w:tbl>
    <w:p w:rsidR="008B33F5" w:rsidRDefault="00DD3459" w:rsidP="00DD3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Ide o nasledovné investičné akcie: komunitné centrum – rekonštrukcia, verejné osvetlenie – rekonštrukcia a modernizácia, budova materskej školy – rekonštrukcia, kamerový systém – rozšírenie, projektová dokumentácia na rekonštrukciu kultúrneho domu, </w:t>
      </w:r>
    </w:p>
    <w:p w:rsidR="00DD3459" w:rsidRPr="008B33F5" w:rsidRDefault="00DD3459" w:rsidP="00DD3459">
      <w:pPr>
        <w:spacing w:after="0" w:line="240" w:lineRule="auto"/>
        <w:jc w:val="both"/>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color w:val="FF0000"/>
          <w:sz w:val="24"/>
          <w:szCs w:val="24"/>
          <w:lang w:eastAsia="sk-SK"/>
        </w:rPr>
        <w:t>3) Výdavkové finančné operácie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980"/>
        <w:gridCol w:w="3166"/>
        <w:gridCol w:w="3166"/>
      </w:tblGrid>
      <w:tr w:rsidR="008B33F5" w:rsidRPr="008B33F5" w:rsidTr="008B33F5">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DD3459">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Rozpočet upravený na rok 201</w:t>
            </w:r>
            <w:r w:rsidR="00F01C2D">
              <w:rPr>
                <w:rFonts w:ascii="Times New Roman" w:eastAsia="Times New Roman" w:hAnsi="Times New Roman" w:cs="Times New Roman"/>
                <w:b/>
                <w:bCs/>
                <w:sz w:val="24"/>
                <w:szCs w:val="24"/>
                <w:lang w:eastAsia="sk-SK"/>
              </w:rPr>
              <w:t>6</w:t>
            </w:r>
          </w:p>
        </w:tc>
        <w:tc>
          <w:tcPr>
            <w:tcW w:w="17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DD3459">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Skutočnosť k 31.12.201</w:t>
            </w:r>
            <w:r w:rsidR="00F01C2D">
              <w:rPr>
                <w:rFonts w:ascii="Times New Roman" w:eastAsia="Times New Roman" w:hAnsi="Times New Roman" w:cs="Times New Roman"/>
                <w:b/>
                <w:bCs/>
                <w:sz w:val="24"/>
                <w:szCs w:val="24"/>
                <w:lang w:eastAsia="sk-SK"/>
              </w:rPr>
              <w:t>6</w:t>
            </w:r>
          </w:p>
        </w:tc>
        <w:tc>
          <w:tcPr>
            <w:tcW w:w="17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plnenia</w:t>
            </w:r>
          </w:p>
        </w:tc>
      </w:tr>
      <w:tr w:rsidR="008B33F5" w:rsidRPr="008B33F5" w:rsidTr="008B33F5">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DD3459" w:rsidP="00DD34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0,00</w:t>
            </w:r>
          </w:p>
        </w:tc>
        <w:tc>
          <w:tcPr>
            <w:tcW w:w="1700" w:type="pct"/>
            <w:tcBorders>
              <w:top w:val="outset" w:sz="6" w:space="0" w:color="000000"/>
              <w:left w:val="outset" w:sz="6" w:space="0" w:color="000000"/>
              <w:bottom w:val="outset" w:sz="6" w:space="0" w:color="000000"/>
              <w:right w:val="outset" w:sz="6" w:space="0" w:color="000000"/>
            </w:tcBorders>
            <w:hideMark/>
          </w:tcPr>
          <w:p w:rsidR="008B33F5" w:rsidRPr="00DD3459" w:rsidRDefault="00F01C2D" w:rsidP="00DD3459">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7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9520DD">
            <w:pPr>
              <w:spacing w:after="0" w:line="240" w:lineRule="auto"/>
              <w:jc w:val="right"/>
              <w:rPr>
                <w:rFonts w:ascii="Times New Roman" w:eastAsia="Times New Roman" w:hAnsi="Times New Roman" w:cs="Times New Roman"/>
                <w:sz w:val="24"/>
                <w:szCs w:val="24"/>
                <w:lang w:eastAsia="sk-SK"/>
              </w:rPr>
            </w:pPr>
          </w:p>
        </w:tc>
      </w:tr>
    </w:tbl>
    <w:p w:rsidR="008B33F5" w:rsidRDefault="008B33F5" w:rsidP="008B33F5">
      <w:pPr>
        <w:spacing w:after="0" w:line="240" w:lineRule="auto"/>
        <w:rPr>
          <w:rFonts w:ascii="Times New Roman" w:eastAsia="Times New Roman" w:hAnsi="Times New Roman" w:cs="Times New Roman"/>
          <w:sz w:val="24"/>
          <w:szCs w:val="24"/>
          <w:lang w:eastAsia="sk-SK"/>
        </w:rPr>
      </w:pPr>
    </w:p>
    <w:p w:rsidR="009467A3" w:rsidRPr="008B33F5" w:rsidRDefault="009467A3" w:rsidP="008B33F5">
      <w:pPr>
        <w:spacing w:after="0" w:line="240" w:lineRule="auto"/>
        <w:rPr>
          <w:rFonts w:ascii="Times New Roman" w:eastAsia="Times New Roman" w:hAnsi="Times New Roman" w:cs="Times New Roman"/>
          <w:sz w:val="24"/>
          <w:szCs w:val="24"/>
          <w:lang w:eastAsia="sk-SK"/>
        </w:rPr>
      </w:pPr>
    </w:p>
    <w:p w:rsidR="00446FF9" w:rsidRPr="008B33F5" w:rsidRDefault="00446FF9"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color w:val="0000FF"/>
          <w:sz w:val="24"/>
          <w:szCs w:val="24"/>
          <w:lang w:eastAsia="sk-SK"/>
        </w:rPr>
        <w:t>Plán rozpočtu na roky 201</w:t>
      </w:r>
      <w:r w:rsidR="0018697F">
        <w:rPr>
          <w:rFonts w:ascii="Times New Roman" w:eastAsia="Times New Roman" w:hAnsi="Times New Roman" w:cs="Times New Roman"/>
          <w:b/>
          <w:bCs/>
          <w:color w:val="0000FF"/>
          <w:sz w:val="24"/>
          <w:szCs w:val="24"/>
          <w:lang w:eastAsia="sk-SK"/>
        </w:rPr>
        <w:t>6</w:t>
      </w:r>
      <w:r w:rsidRPr="008B33F5">
        <w:rPr>
          <w:rFonts w:ascii="Times New Roman" w:eastAsia="Times New Roman" w:hAnsi="Times New Roman" w:cs="Times New Roman"/>
          <w:b/>
          <w:bCs/>
          <w:color w:val="0000FF"/>
          <w:sz w:val="24"/>
          <w:szCs w:val="24"/>
          <w:lang w:eastAsia="sk-SK"/>
        </w:rPr>
        <w:t xml:space="preserve"> - 201</w:t>
      </w:r>
      <w:r w:rsidR="0018697F">
        <w:rPr>
          <w:rFonts w:ascii="Times New Roman" w:eastAsia="Times New Roman" w:hAnsi="Times New Roman" w:cs="Times New Roman"/>
          <w:b/>
          <w:bCs/>
          <w:color w:val="0000FF"/>
          <w:sz w:val="24"/>
          <w:szCs w:val="24"/>
          <w:lang w:eastAsia="sk-SK"/>
        </w:rPr>
        <w:t>8</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color w:val="0000FF"/>
          <w:sz w:val="24"/>
          <w:szCs w:val="24"/>
          <w:lang w:eastAsia="sk-SK"/>
        </w:rPr>
        <w:t>Príjmy celkom</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142"/>
        <w:gridCol w:w="1676"/>
        <w:gridCol w:w="1769"/>
        <w:gridCol w:w="1956"/>
        <w:gridCol w:w="1769"/>
      </w:tblGrid>
      <w:tr w:rsidR="008B33F5" w:rsidRPr="008B33F5" w:rsidTr="008B33F5">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p>
        </w:tc>
        <w:tc>
          <w:tcPr>
            <w:tcW w:w="9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18697F">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color w:val="0000FF"/>
                <w:sz w:val="24"/>
                <w:szCs w:val="24"/>
                <w:lang w:eastAsia="sk-SK"/>
              </w:rPr>
              <w:t>Skutočnosť k 31.12.201</w:t>
            </w:r>
            <w:r w:rsidR="00F01C2D">
              <w:rPr>
                <w:rFonts w:ascii="Times New Roman" w:eastAsia="Times New Roman" w:hAnsi="Times New Roman" w:cs="Times New Roman"/>
                <w:b/>
                <w:bCs/>
                <w:color w:val="0000FF"/>
                <w:sz w:val="24"/>
                <w:szCs w:val="24"/>
                <w:lang w:eastAsia="sk-SK"/>
              </w:rPr>
              <w:t>6</w:t>
            </w:r>
          </w:p>
        </w:tc>
        <w:tc>
          <w:tcPr>
            <w:tcW w:w="9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18697F">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color w:val="0000FF"/>
                <w:sz w:val="24"/>
                <w:szCs w:val="24"/>
                <w:lang w:eastAsia="sk-SK"/>
              </w:rPr>
              <w:t>Plán na rok 201</w:t>
            </w:r>
            <w:r w:rsidR="00F01C2D">
              <w:rPr>
                <w:rFonts w:ascii="Times New Roman" w:eastAsia="Times New Roman" w:hAnsi="Times New Roman" w:cs="Times New Roman"/>
                <w:b/>
                <w:bCs/>
                <w:color w:val="0000FF"/>
                <w:sz w:val="24"/>
                <w:szCs w:val="24"/>
                <w:lang w:eastAsia="sk-SK"/>
              </w:rPr>
              <w:t>7</w:t>
            </w:r>
          </w:p>
        </w:tc>
        <w:tc>
          <w:tcPr>
            <w:tcW w:w="10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18697F">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color w:val="0000FF"/>
                <w:sz w:val="24"/>
                <w:szCs w:val="24"/>
                <w:lang w:eastAsia="sk-SK"/>
              </w:rPr>
              <w:t>Plán na rok 201</w:t>
            </w:r>
            <w:r w:rsidR="00F01C2D">
              <w:rPr>
                <w:rFonts w:ascii="Times New Roman" w:eastAsia="Times New Roman" w:hAnsi="Times New Roman" w:cs="Times New Roman"/>
                <w:b/>
                <w:bCs/>
                <w:color w:val="0000FF"/>
                <w:sz w:val="24"/>
                <w:szCs w:val="24"/>
                <w:lang w:eastAsia="sk-SK"/>
              </w:rPr>
              <w:t>8</w:t>
            </w:r>
          </w:p>
        </w:tc>
        <w:tc>
          <w:tcPr>
            <w:tcW w:w="9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18697F">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color w:val="0000FF"/>
                <w:sz w:val="24"/>
                <w:szCs w:val="24"/>
                <w:lang w:eastAsia="sk-SK"/>
              </w:rPr>
              <w:t>Plán na rok 201</w:t>
            </w:r>
            <w:r w:rsidR="00F01C2D">
              <w:rPr>
                <w:rFonts w:ascii="Times New Roman" w:eastAsia="Times New Roman" w:hAnsi="Times New Roman" w:cs="Times New Roman"/>
                <w:b/>
                <w:bCs/>
                <w:color w:val="0000FF"/>
                <w:sz w:val="24"/>
                <w:szCs w:val="24"/>
                <w:lang w:eastAsia="sk-SK"/>
              </w:rPr>
              <w:t>9</w:t>
            </w:r>
          </w:p>
        </w:tc>
      </w:tr>
      <w:tr w:rsidR="008B33F5" w:rsidRPr="008B33F5" w:rsidTr="008B33F5">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color w:val="0000FF"/>
                <w:sz w:val="24"/>
                <w:szCs w:val="24"/>
                <w:lang w:eastAsia="sk-SK"/>
              </w:rPr>
              <w:t>Príjmy celkom</w:t>
            </w:r>
          </w:p>
        </w:tc>
        <w:tc>
          <w:tcPr>
            <w:tcW w:w="900" w:type="pct"/>
            <w:tcBorders>
              <w:top w:val="outset" w:sz="6" w:space="0" w:color="000000"/>
              <w:left w:val="outset" w:sz="6" w:space="0" w:color="000000"/>
              <w:bottom w:val="outset" w:sz="6" w:space="0" w:color="000000"/>
              <w:right w:val="outset" w:sz="6" w:space="0" w:color="000000"/>
            </w:tcBorders>
            <w:hideMark/>
          </w:tcPr>
          <w:p w:rsidR="008B33F5" w:rsidRPr="0018697F" w:rsidRDefault="00F01C2D" w:rsidP="00216475">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412629,81</w:t>
            </w:r>
          </w:p>
        </w:tc>
        <w:tc>
          <w:tcPr>
            <w:tcW w:w="950" w:type="pct"/>
            <w:tcBorders>
              <w:top w:val="outset" w:sz="6" w:space="0" w:color="000000"/>
              <w:left w:val="outset" w:sz="6" w:space="0" w:color="000000"/>
              <w:bottom w:val="outset" w:sz="6" w:space="0" w:color="000000"/>
              <w:right w:val="outset" w:sz="6" w:space="0" w:color="000000"/>
            </w:tcBorders>
            <w:hideMark/>
          </w:tcPr>
          <w:p w:rsidR="008B33F5" w:rsidRPr="0018697F" w:rsidRDefault="0018697F" w:rsidP="00131B84">
            <w:pPr>
              <w:spacing w:after="0" w:line="240" w:lineRule="auto"/>
              <w:jc w:val="right"/>
              <w:rPr>
                <w:rFonts w:ascii="Times New Roman" w:eastAsia="Times New Roman" w:hAnsi="Times New Roman" w:cs="Times New Roman"/>
                <w:b/>
                <w:sz w:val="24"/>
                <w:szCs w:val="24"/>
                <w:lang w:eastAsia="sk-SK"/>
              </w:rPr>
            </w:pPr>
            <w:r w:rsidRPr="0018697F">
              <w:rPr>
                <w:rFonts w:ascii="Times New Roman" w:eastAsia="Times New Roman" w:hAnsi="Times New Roman" w:cs="Times New Roman"/>
                <w:b/>
                <w:sz w:val="24"/>
                <w:szCs w:val="24"/>
                <w:lang w:eastAsia="sk-SK"/>
              </w:rPr>
              <w:t>325400</w:t>
            </w:r>
          </w:p>
        </w:tc>
        <w:tc>
          <w:tcPr>
            <w:tcW w:w="1050" w:type="pct"/>
            <w:tcBorders>
              <w:top w:val="outset" w:sz="6" w:space="0" w:color="000000"/>
              <w:left w:val="outset" w:sz="6" w:space="0" w:color="000000"/>
              <w:bottom w:val="outset" w:sz="6" w:space="0" w:color="000000"/>
              <w:right w:val="outset" w:sz="6" w:space="0" w:color="000000"/>
            </w:tcBorders>
            <w:hideMark/>
          </w:tcPr>
          <w:p w:rsidR="0018697F" w:rsidRPr="0018697F" w:rsidRDefault="0018697F" w:rsidP="0018697F">
            <w:pPr>
              <w:spacing w:after="0" w:line="240" w:lineRule="auto"/>
              <w:jc w:val="right"/>
              <w:rPr>
                <w:rFonts w:ascii="Times New Roman" w:eastAsia="Times New Roman" w:hAnsi="Times New Roman" w:cs="Times New Roman"/>
                <w:b/>
                <w:sz w:val="24"/>
                <w:szCs w:val="24"/>
                <w:lang w:eastAsia="sk-SK"/>
              </w:rPr>
            </w:pPr>
            <w:r w:rsidRPr="0018697F">
              <w:rPr>
                <w:rFonts w:ascii="Times New Roman" w:eastAsia="Times New Roman" w:hAnsi="Times New Roman" w:cs="Times New Roman"/>
                <w:b/>
                <w:sz w:val="24"/>
                <w:szCs w:val="24"/>
                <w:lang w:eastAsia="sk-SK"/>
              </w:rPr>
              <w:t>325400</w:t>
            </w:r>
          </w:p>
        </w:tc>
        <w:tc>
          <w:tcPr>
            <w:tcW w:w="950" w:type="pct"/>
            <w:tcBorders>
              <w:top w:val="outset" w:sz="6" w:space="0" w:color="000000"/>
              <w:left w:val="outset" w:sz="6" w:space="0" w:color="000000"/>
              <w:bottom w:val="outset" w:sz="6" w:space="0" w:color="000000"/>
              <w:right w:val="outset" w:sz="6" w:space="0" w:color="000000"/>
            </w:tcBorders>
            <w:hideMark/>
          </w:tcPr>
          <w:p w:rsidR="008B33F5" w:rsidRPr="0018697F" w:rsidRDefault="0018697F" w:rsidP="008B33F5">
            <w:pPr>
              <w:spacing w:after="0" w:line="240" w:lineRule="auto"/>
              <w:jc w:val="right"/>
              <w:rPr>
                <w:rFonts w:ascii="Times New Roman" w:eastAsia="Times New Roman" w:hAnsi="Times New Roman" w:cs="Times New Roman"/>
                <w:b/>
                <w:sz w:val="24"/>
                <w:szCs w:val="24"/>
                <w:lang w:eastAsia="sk-SK"/>
              </w:rPr>
            </w:pPr>
            <w:r w:rsidRPr="0018697F">
              <w:rPr>
                <w:rFonts w:ascii="Times New Roman" w:eastAsia="Times New Roman" w:hAnsi="Times New Roman" w:cs="Times New Roman"/>
                <w:b/>
                <w:sz w:val="24"/>
                <w:szCs w:val="24"/>
                <w:lang w:eastAsia="sk-SK"/>
              </w:rPr>
              <w:t>325400</w:t>
            </w:r>
          </w:p>
        </w:tc>
      </w:tr>
      <w:tr w:rsidR="008B33F5" w:rsidRPr="008B33F5" w:rsidTr="008B33F5">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color w:val="0000FF"/>
                <w:sz w:val="24"/>
                <w:szCs w:val="24"/>
                <w:lang w:eastAsia="sk-SK"/>
              </w:rPr>
              <w:t>z toho :</w:t>
            </w:r>
          </w:p>
        </w:tc>
        <w:tc>
          <w:tcPr>
            <w:tcW w:w="9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right"/>
              <w:rPr>
                <w:rFonts w:ascii="Times New Roman" w:eastAsia="Times New Roman" w:hAnsi="Times New Roman" w:cs="Times New Roman"/>
                <w:sz w:val="24"/>
                <w:szCs w:val="24"/>
                <w:lang w:eastAsia="sk-SK"/>
              </w:rPr>
            </w:pPr>
          </w:p>
        </w:tc>
        <w:tc>
          <w:tcPr>
            <w:tcW w:w="9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right"/>
              <w:rPr>
                <w:rFonts w:ascii="Times New Roman" w:eastAsia="Times New Roman" w:hAnsi="Times New Roman" w:cs="Times New Roman"/>
                <w:sz w:val="24"/>
                <w:szCs w:val="24"/>
                <w:lang w:eastAsia="sk-SK"/>
              </w:rPr>
            </w:pPr>
          </w:p>
        </w:tc>
        <w:tc>
          <w:tcPr>
            <w:tcW w:w="10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right"/>
              <w:rPr>
                <w:rFonts w:ascii="Times New Roman" w:eastAsia="Times New Roman" w:hAnsi="Times New Roman" w:cs="Times New Roman"/>
                <w:sz w:val="24"/>
                <w:szCs w:val="24"/>
                <w:lang w:eastAsia="sk-SK"/>
              </w:rPr>
            </w:pPr>
          </w:p>
        </w:tc>
        <w:tc>
          <w:tcPr>
            <w:tcW w:w="9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right"/>
              <w:rPr>
                <w:rFonts w:ascii="Times New Roman" w:eastAsia="Times New Roman" w:hAnsi="Times New Roman" w:cs="Times New Roman"/>
                <w:sz w:val="24"/>
                <w:szCs w:val="24"/>
                <w:lang w:eastAsia="sk-SK"/>
              </w:rPr>
            </w:pPr>
          </w:p>
        </w:tc>
      </w:tr>
      <w:tr w:rsidR="008B33F5" w:rsidRPr="008B33F5" w:rsidTr="008B33F5">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color w:val="0000FF"/>
                <w:sz w:val="24"/>
                <w:szCs w:val="24"/>
                <w:lang w:eastAsia="sk-SK"/>
              </w:rPr>
              <w:t>Bežné príjmy</w:t>
            </w:r>
          </w:p>
        </w:tc>
        <w:tc>
          <w:tcPr>
            <w:tcW w:w="900" w:type="pct"/>
            <w:tcBorders>
              <w:top w:val="outset" w:sz="6" w:space="0" w:color="000000"/>
              <w:left w:val="outset" w:sz="6" w:space="0" w:color="000000"/>
              <w:bottom w:val="outset" w:sz="6" w:space="0" w:color="000000"/>
              <w:right w:val="outset" w:sz="6" w:space="0" w:color="000000"/>
            </w:tcBorders>
            <w:hideMark/>
          </w:tcPr>
          <w:p w:rsidR="008B33F5" w:rsidRPr="008B33F5" w:rsidRDefault="00F01C2D" w:rsidP="009B525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412629,81</w:t>
            </w:r>
          </w:p>
        </w:tc>
        <w:tc>
          <w:tcPr>
            <w:tcW w:w="950" w:type="pct"/>
            <w:tcBorders>
              <w:top w:val="outset" w:sz="6" w:space="0" w:color="000000"/>
              <w:left w:val="outset" w:sz="6" w:space="0" w:color="000000"/>
              <w:bottom w:val="outset" w:sz="6" w:space="0" w:color="000000"/>
              <w:right w:val="outset" w:sz="6" w:space="0" w:color="000000"/>
            </w:tcBorders>
            <w:hideMark/>
          </w:tcPr>
          <w:p w:rsidR="008B33F5" w:rsidRPr="008B33F5" w:rsidRDefault="0018697F" w:rsidP="00131B84">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325400</w:t>
            </w:r>
          </w:p>
        </w:tc>
        <w:tc>
          <w:tcPr>
            <w:tcW w:w="1050" w:type="pct"/>
            <w:tcBorders>
              <w:top w:val="outset" w:sz="6" w:space="0" w:color="000000"/>
              <w:left w:val="outset" w:sz="6" w:space="0" w:color="000000"/>
              <w:bottom w:val="outset" w:sz="6" w:space="0" w:color="000000"/>
              <w:right w:val="outset" w:sz="6" w:space="0" w:color="000000"/>
            </w:tcBorders>
            <w:hideMark/>
          </w:tcPr>
          <w:p w:rsidR="008B33F5" w:rsidRPr="008B33F5" w:rsidRDefault="0018697F" w:rsidP="008B33F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325400</w:t>
            </w:r>
          </w:p>
        </w:tc>
        <w:tc>
          <w:tcPr>
            <w:tcW w:w="950" w:type="pct"/>
            <w:tcBorders>
              <w:top w:val="outset" w:sz="6" w:space="0" w:color="000000"/>
              <w:left w:val="outset" w:sz="6" w:space="0" w:color="000000"/>
              <w:bottom w:val="outset" w:sz="6" w:space="0" w:color="000000"/>
              <w:right w:val="outset" w:sz="6" w:space="0" w:color="000000"/>
            </w:tcBorders>
            <w:hideMark/>
          </w:tcPr>
          <w:p w:rsidR="008B33F5" w:rsidRPr="008B33F5" w:rsidRDefault="0018697F" w:rsidP="008B33F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325400</w:t>
            </w:r>
          </w:p>
        </w:tc>
      </w:tr>
      <w:tr w:rsidR="008B33F5" w:rsidRPr="008B33F5" w:rsidTr="00F01C2D">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color w:val="0000FF"/>
                <w:sz w:val="24"/>
                <w:szCs w:val="24"/>
                <w:lang w:eastAsia="sk-SK"/>
              </w:rPr>
              <w:t>Kapitálové príjmy</w:t>
            </w:r>
          </w:p>
        </w:tc>
        <w:tc>
          <w:tcPr>
            <w:tcW w:w="900" w:type="pct"/>
            <w:tcBorders>
              <w:top w:val="outset" w:sz="6" w:space="0" w:color="000000"/>
              <w:left w:val="outset" w:sz="6" w:space="0" w:color="000000"/>
              <w:bottom w:val="outset" w:sz="6" w:space="0" w:color="000000"/>
              <w:right w:val="outset" w:sz="6" w:space="0" w:color="000000"/>
            </w:tcBorders>
          </w:tcPr>
          <w:p w:rsidR="008B33F5" w:rsidRPr="008B33F5" w:rsidRDefault="008B33F5" w:rsidP="00216475">
            <w:pPr>
              <w:spacing w:after="0" w:line="240" w:lineRule="auto"/>
              <w:jc w:val="right"/>
              <w:rPr>
                <w:rFonts w:ascii="Times New Roman" w:eastAsia="Times New Roman" w:hAnsi="Times New Roman" w:cs="Times New Roman"/>
                <w:sz w:val="24"/>
                <w:szCs w:val="24"/>
                <w:lang w:eastAsia="sk-SK"/>
              </w:rPr>
            </w:pPr>
          </w:p>
        </w:tc>
        <w:tc>
          <w:tcPr>
            <w:tcW w:w="950" w:type="pct"/>
            <w:tcBorders>
              <w:top w:val="outset" w:sz="6" w:space="0" w:color="000000"/>
              <w:left w:val="outset" w:sz="6" w:space="0" w:color="000000"/>
              <w:bottom w:val="outset" w:sz="6" w:space="0" w:color="000000"/>
              <w:right w:val="outset" w:sz="6" w:space="0" w:color="000000"/>
            </w:tcBorders>
          </w:tcPr>
          <w:p w:rsidR="008B33F5" w:rsidRPr="008B33F5" w:rsidRDefault="008B33F5" w:rsidP="008B33F5">
            <w:pPr>
              <w:spacing w:after="0" w:line="240" w:lineRule="auto"/>
              <w:jc w:val="right"/>
              <w:rPr>
                <w:rFonts w:ascii="Times New Roman" w:eastAsia="Times New Roman" w:hAnsi="Times New Roman" w:cs="Times New Roman"/>
                <w:sz w:val="24"/>
                <w:szCs w:val="24"/>
                <w:lang w:eastAsia="sk-SK"/>
              </w:rPr>
            </w:pPr>
          </w:p>
        </w:tc>
        <w:tc>
          <w:tcPr>
            <w:tcW w:w="10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right"/>
              <w:rPr>
                <w:rFonts w:ascii="Times New Roman" w:eastAsia="Times New Roman" w:hAnsi="Times New Roman" w:cs="Times New Roman"/>
                <w:sz w:val="24"/>
                <w:szCs w:val="24"/>
                <w:lang w:eastAsia="sk-SK"/>
              </w:rPr>
            </w:pPr>
          </w:p>
        </w:tc>
        <w:tc>
          <w:tcPr>
            <w:tcW w:w="9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right"/>
              <w:rPr>
                <w:rFonts w:ascii="Times New Roman" w:eastAsia="Times New Roman" w:hAnsi="Times New Roman" w:cs="Times New Roman"/>
                <w:sz w:val="24"/>
                <w:szCs w:val="24"/>
                <w:lang w:eastAsia="sk-SK"/>
              </w:rPr>
            </w:pPr>
          </w:p>
        </w:tc>
      </w:tr>
      <w:tr w:rsidR="008B33F5" w:rsidRPr="008B33F5" w:rsidTr="00216475">
        <w:trPr>
          <w:trHeight w:val="20"/>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1D59B8">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color w:val="0000FF"/>
                <w:sz w:val="24"/>
                <w:szCs w:val="24"/>
                <w:lang w:eastAsia="sk-SK"/>
              </w:rPr>
              <w:t>Finančné</w:t>
            </w:r>
            <w:r w:rsidR="001D59B8">
              <w:rPr>
                <w:rFonts w:ascii="Times New Roman" w:eastAsia="Times New Roman" w:hAnsi="Times New Roman" w:cs="Times New Roman"/>
                <w:color w:val="0000FF"/>
                <w:sz w:val="24"/>
                <w:szCs w:val="24"/>
                <w:lang w:eastAsia="sk-SK"/>
              </w:rPr>
              <w:t xml:space="preserve"> operácie</w:t>
            </w:r>
          </w:p>
        </w:tc>
        <w:tc>
          <w:tcPr>
            <w:tcW w:w="900" w:type="pct"/>
            <w:tcBorders>
              <w:top w:val="outset" w:sz="6" w:space="0" w:color="000000"/>
              <w:left w:val="outset" w:sz="6" w:space="0" w:color="000000"/>
              <w:bottom w:val="outset" w:sz="6" w:space="0" w:color="000000"/>
              <w:right w:val="outset" w:sz="6" w:space="0" w:color="000000"/>
            </w:tcBorders>
            <w:hideMark/>
          </w:tcPr>
          <w:p w:rsidR="008B33F5" w:rsidRPr="008B33F5" w:rsidRDefault="00F01C2D" w:rsidP="0021647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9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right"/>
              <w:rPr>
                <w:rFonts w:ascii="Times New Roman" w:eastAsia="Times New Roman" w:hAnsi="Times New Roman" w:cs="Times New Roman"/>
                <w:sz w:val="24"/>
                <w:szCs w:val="24"/>
                <w:lang w:eastAsia="sk-SK"/>
              </w:rPr>
            </w:pPr>
          </w:p>
        </w:tc>
        <w:tc>
          <w:tcPr>
            <w:tcW w:w="10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right"/>
              <w:rPr>
                <w:rFonts w:ascii="Times New Roman" w:eastAsia="Times New Roman" w:hAnsi="Times New Roman" w:cs="Times New Roman"/>
                <w:sz w:val="24"/>
                <w:szCs w:val="24"/>
                <w:lang w:eastAsia="sk-SK"/>
              </w:rPr>
            </w:pPr>
          </w:p>
        </w:tc>
        <w:tc>
          <w:tcPr>
            <w:tcW w:w="9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right"/>
              <w:rPr>
                <w:rFonts w:ascii="Times New Roman" w:eastAsia="Times New Roman" w:hAnsi="Times New Roman" w:cs="Times New Roman"/>
                <w:sz w:val="24"/>
                <w:szCs w:val="24"/>
                <w:lang w:eastAsia="sk-SK"/>
              </w:rPr>
            </w:pPr>
          </w:p>
        </w:tc>
      </w:tr>
      <w:tr w:rsidR="00216475" w:rsidRPr="008B33F5" w:rsidTr="00216475">
        <w:trPr>
          <w:trHeight w:val="477"/>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245476" w:rsidRPr="008B33F5" w:rsidRDefault="00245476" w:rsidP="00245476">
            <w:pPr>
              <w:spacing w:after="0" w:line="240" w:lineRule="auto"/>
              <w:rPr>
                <w:rFonts w:ascii="Times New Roman" w:eastAsia="Times New Roman" w:hAnsi="Times New Roman" w:cs="Times New Roman"/>
                <w:color w:val="0000FF"/>
                <w:sz w:val="24"/>
                <w:szCs w:val="24"/>
                <w:lang w:eastAsia="sk-SK"/>
              </w:rPr>
            </w:pPr>
            <w:r>
              <w:rPr>
                <w:rFonts w:ascii="Times New Roman" w:eastAsia="Times New Roman" w:hAnsi="Times New Roman" w:cs="Times New Roman"/>
                <w:color w:val="0000FF"/>
                <w:sz w:val="24"/>
                <w:szCs w:val="24"/>
                <w:lang w:eastAsia="sk-SK"/>
              </w:rPr>
              <w:lastRenderedPageBreak/>
              <w:t xml:space="preserve">Mimorozpočtové príjmy  </w:t>
            </w:r>
          </w:p>
        </w:tc>
        <w:tc>
          <w:tcPr>
            <w:tcW w:w="900" w:type="pct"/>
            <w:tcBorders>
              <w:top w:val="outset" w:sz="6" w:space="0" w:color="000000"/>
              <w:left w:val="outset" w:sz="6" w:space="0" w:color="000000"/>
              <w:bottom w:val="outset" w:sz="6" w:space="0" w:color="000000"/>
              <w:right w:val="outset" w:sz="6" w:space="0" w:color="000000"/>
            </w:tcBorders>
            <w:hideMark/>
          </w:tcPr>
          <w:p w:rsidR="00245476" w:rsidRDefault="00245476" w:rsidP="00216475">
            <w:pPr>
              <w:spacing w:after="0" w:line="240" w:lineRule="auto"/>
              <w:jc w:val="right"/>
              <w:rPr>
                <w:rFonts w:ascii="Times New Roman" w:eastAsia="Times New Roman" w:hAnsi="Times New Roman" w:cs="Times New Roman"/>
                <w:b/>
                <w:bCs/>
                <w:color w:val="0000FF"/>
                <w:sz w:val="24"/>
                <w:szCs w:val="24"/>
                <w:lang w:eastAsia="sk-SK"/>
              </w:rPr>
            </w:pPr>
          </w:p>
        </w:tc>
        <w:tc>
          <w:tcPr>
            <w:tcW w:w="950" w:type="pct"/>
            <w:tcBorders>
              <w:top w:val="outset" w:sz="6" w:space="0" w:color="000000"/>
              <w:left w:val="outset" w:sz="6" w:space="0" w:color="000000"/>
              <w:bottom w:val="outset" w:sz="6" w:space="0" w:color="000000"/>
              <w:right w:val="outset" w:sz="6" w:space="0" w:color="000000"/>
            </w:tcBorders>
            <w:hideMark/>
          </w:tcPr>
          <w:p w:rsidR="00216475" w:rsidRPr="008B33F5" w:rsidRDefault="00216475" w:rsidP="008B33F5">
            <w:pPr>
              <w:spacing w:after="0" w:line="240" w:lineRule="auto"/>
              <w:jc w:val="right"/>
              <w:rPr>
                <w:rFonts w:ascii="Times New Roman" w:eastAsia="Times New Roman" w:hAnsi="Times New Roman" w:cs="Times New Roman"/>
                <w:b/>
                <w:bCs/>
                <w:color w:val="0000FF"/>
                <w:sz w:val="24"/>
                <w:szCs w:val="24"/>
                <w:lang w:eastAsia="sk-SK"/>
              </w:rPr>
            </w:pPr>
          </w:p>
        </w:tc>
        <w:tc>
          <w:tcPr>
            <w:tcW w:w="1050" w:type="pct"/>
            <w:tcBorders>
              <w:top w:val="outset" w:sz="6" w:space="0" w:color="000000"/>
              <w:left w:val="outset" w:sz="6" w:space="0" w:color="000000"/>
              <w:bottom w:val="outset" w:sz="6" w:space="0" w:color="000000"/>
              <w:right w:val="outset" w:sz="6" w:space="0" w:color="000000"/>
            </w:tcBorders>
            <w:hideMark/>
          </w:tcPr>
          <w:p w:rsidR="00216475" w:rsidRPr="008B33F5" w:rsidRDefault="00216475" w:rsidP="008B33F5">
            <w:pPr>
              <w:spacing w:after="0" w:line="240" w:lineRule="auto"/>
              <w:jc w:val="right"/>
              <w:rPr>
                <w:rFonts w:ascii="Times New Roman" w:eastAsia="Times New Roman" w:hAnsi="Times New Roman" w:cs="Times New Roman"/>
                <w:b/>
                <w:bCs/>
                <w:color w:val="0000FF"/>
                <w:sz w:val="24"/>
                <w:szCs w:val="24"/>
                <w:lang w:eastAsia="sk-SK"/>
              </w:rPr>
            </w:pPr>
          </w:p>
        </w:tc>
        <w:tc>
          <w:tcPr>
            <w:tcW w:w="950" w:type="pct"/>
            <w:tcBorders>
              <w:top w:val="outset" w:sz="6" w:space="0" w:color="000000"/>
              <w:left w:val="outset" w:sz="6" w:space="0" w:color="000000"/>
              <w:bottom w:val="outset" w:sz="6" w:space="0" w:color="000000"/>
              <w:right w:val="outset" w:sz="6" w:space="0" w:color="000000"/>
            </w:tcBorders>
            <w:hideMark/>
          </w:tcPr>
          <w:p w:rsidR="00216475" w:rsidRPr="008B33F5" w:rsidRDefault="00216475" w:rsidP="008B33F5">
            <w:pPr>
              <w:spacing w:after="0" w:line="240" w:lineRule="auto"/>
              <w:jc w:val="right"/>
              <w:rPr>
                <w:rFonts w:ascii="Times New Roman" w:eastAsia="Times New Roman" w:hAnsi="Times New Roman" w:cs="Times New Roman"/>
                <w:b/>
                <w:bCs/>
                <w:color w:val="0000FF"/>
                <w:sz w:val="24"/>
                <w:szCs w:val="24"/>
                <w:lang w:eastAsia="sk-SK"/>
              </w:rPr>
            </w:pPr>
          </w:p>
        </w:tc>
      </w:tr>
    </w:tbl>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color w:val="0000FF"/>
          <w:sz w:val="24"/>
          <w:szCs w:val="24"/>
          <w:lang w:eastAsia="sk-SK"/>
        </w:rPr>
        <w:t>Výdavky celkom</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142"/>
        <w:gridCol w:w="1676"/>
        <w:gridCol w:w="1769"/>
        <w:gridCol w:w="1956"/>
        <w:gridCol w:w="1769"/>
      </w:tblGrid>
      <w:tr w:rsidR="008B33F5" w:rsidRPr="008B33F5" w:rsidTr="008B33F5">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p>
        </w:tc>
        <w:tc>
          <w:tcPr>
            <w:tcW w:w="9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18697F">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color w:val="0000FF"/>
                <w:sz w:val="24"/>
                <w:szCs w:val="24"/>
                <w:lang w:eastAsia="sk-SK"/>
              </w:rPr>
              <w:t>Skutočnosť k 31.12.201</w:t>
            </w:r>
            <w:r w:rsidR="00F01C2D">
              <w:rPr>
                <w:rFonts w:ascii="Times New Roman" w:eastAsia="Times New Roman" w:hAnsi="Times New Roman" w:cs="Times New Roman"/>
                <w:b/>
                <w:bCs/>
                <w:color w:val="0000FF"/>
                <w:sz w:val="24"/>
                <w:szCs w:val="24"/>
                <w:lang w:eastAsia="sk-SK"/>
              </w:rPr>
              <w:t>6</w:t>
            </w:r>
          </w:p>
        </w:tc>
        <w:tc>
          <w:tcPr>
            <w:tcW w:w="950" w:type="pct"/>
            <w:tcBorders>
              <w:top w:val="outset" w:sz="6" w:space="0" w:color="000000"/>
              <w:left w:val="outset" w:sz="6" w:space="0" w:color="000000"/>
              <w:bottom w:val="outset" w:sz="6" w:space="0" w:color="000000"/>
              <w:right w:val="outset" w:sz="6" w:space="0" w:color="000000"/>
            </w:tcBorders>
            <w:hideMark/>
          </w:tcPr>
          <w:p w:rsidR="00744334" w:rsidRPr="00744334" w:rsidRDefault="008B33F5" w:rsidP="0018697F">
            <w:pPr>
              <w:spacing w:after="0" w:line="240" w:lineRule="auto"/>
              <w:jc w:val="center"/>
              <w:rPr>
                <w:rFonts w:ascii="Times New Roman" w:eastAsia="Times New Roman" w:hAnsi="Times New Roman" w:cs="Times New Roman"/>
                <w:b/>
                <w:bCs/>
                <w:color w:val="0000FF"/>
                <w:sz w:val="24"/>
                <w:szCs w:val="24"/>
                <w:lang w:eastAsia="sk-SK"/>
              </w:rPr>
            </w:pPr>
            <w:r w:rsidRPr="008B33F5">
              <w:rPr>
                <w:rFonts w:ascii="Times New Roman" w:eastAsia="Times New Roman" w:hAnsi="Times New Roman" w:cs="Times New Roman"/>
                <w:b/>
                <w:bCs/>
                <w:color w:val="0000FF"/>
                <w:sz w:val="24"/>
                <w:szCs w:val="24"/>
                <w:lang w:eastAsia="sk-SK"/>
              </w:rPr>
              <w:t>Plán na rok 201</w:t>
            </w:r>
            <w:r w:rsidR="00F01C2D">
              <w:rPr>
                <w:rFonts w:ascii="Times New Roman" w:eastAsia="Times New Roman" w:hAnsi="Times New Roman" w:cs="Times New Roman"/>
                <w:b/>
                <w:bCs/>
                <w:color w:val="0000FF"/>
                <w:sz w:val="24"/>
                <w:szCs w:val="24"/>
                <w:lang w:eastAsia="sk-SK"/>
              </w:rPr>
              <w:t>7</w:t>
            </w:r>
          </w:p>
        </w:tc>
        <w:tc>
          <w:tcPr>
            <w:tcW w:w="10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18697F">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color w:val="0000FF"/>
                <w:sz w:val="24"/>
                <w:szCs w:val="24"/>
                <w:lang w:eastAsia="sk-SK"/>
              </w:rPr>
              <w:t>Plán na rok 201</w:t>
            </w:r>
            <w:r w:rsidR="00F01C2D">
              <w:rPr>
                <w:rFonts w:ascii="Times New Roman" w:eastAsia="Times New Roman" w:hAnsi="Times New Roman" w:cs="Times New Roman"/>
                <w:b/>
                <w:bCs/>
                <w:color w:val="0000FF"/>
                <w:sz w:val="24"/>
                <w:szCs w:val="24"/>
                <w:lang w:eastAsia="sk-SK"/>
              </w:rPr>
              <w:t>8</w:t>
            </w:r>
          </w:p>
        </w:tc>
        <w:tc>
          <w:tcPr>
            <w:tcW w:w="9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18697F">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color w:val="0000FF"/>
                <w:sz w:val="24"/>
                <w:szCs w:val="24"/>
                <w:lang w:eastAsia="sk-SK"/>
              </w:rPr>
              <w:t>Plán na rok 201</w:t>
            </w:r>
            <w:r w:rsidR="00F01C2D">
              <w:rPr>
                <w:rFonts w:ascii="Times New Roman" w:eastAsia="Times New Roman" w:hAnsi="Times New Roman" w:cs="Times New Roman"/>
                <w:b/>
                <w:bCs/>
                <w:color w:val="0000FF"/>
                <w:sz w:val="24"/>
                <w:szCs w:val="24"/>
                <w:lang w:eastAsia="sk-SK"/>
              </w:rPr>
              <w:t>9</w:t>
            </w:r>
          </w:p>
        </w:tc>
      </w:tr>
      <w:tr w:rsidR="008B33F5" w:rsidRPr="008B33F5" w:rsidTr="008B33F5">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color w:val="0000FF"/>
                <w:sz w:val="24"/>
                <w:szCs w:val="24"/>
                <w:lang w:eastAsia="sk-SK"/>
              </w:rPr>
              <w:t>Výdavky celkom</w:t>
            </w:r>
          </w:p>
        </w:tc>
        <w:tc>
          <w:tcPr>
            <w:tcW w:w="900" w:type="pct"/>
            <w:tcBorders>
              <w:top w:val="outset" w:sz="6" w:space="0" w:color="000000"/>
              <w:left w:val="outset" w:sz="6" w:space="0" w:color="000000"/>
              <w:bottom w:val="outset" w:sz="6" w:space="0" w:color="000000"/>
              <w:right w:val="outset" w:sz="6" w:space="0" w:color="000000"/>
            </w:tcBorders>
            <w:hideMark/>
          </w:tcPr>
          <w:p w:rsidR="008B33F5" w:rsidRPr="008B33F5" w:rsidRDefault="00F01C2D" w:rsidP="00712BD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412888,09</w:t>
            </w:r>
          </w:p>
        </w:tc>
        <w:tc>
          <w:tcPr>
            <w:tcW w:w="950" w:type="pct"/>
            <w:tcBorders>
              <w:top w:val="outset" w:sz="6" w:space="0" w:color="000000"/>
              <w:left w:val="outset" w:sz="6" w:space="0" w:color="000000"/>
              <w:bottom w:val="outset" w:sz="6" w:space="0" w:color="000000"/>
              <w:right w:val="outset" w:sz="6" w:space="0" w:color="000000"/>
            </w:tcBorders>
            <w:hideMark/>
          </w:tcPr>
          <w:p w:rsidR="008B33F5" w:rsidRPr="008B33F5" w:rsidRDefault="0018697F" w:rsidP="008235B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325400</w:t>
            </w:r>
          </w:p>
        </w:tc>
        <w:tc>
          <w:tcPr>
            <w:tcW w:w="1050" w:type="pct"/>
            <w:tcBorders>
              <w:top w:val="outset" w:sz="6" w:space="0" w:color="000000"/>
              <w:left w:val="outset" w:sz="6" w:space="0" w:color="000000"/>
              <w:bottom w:val="outset" w:sz="6" w:space="0" w:color="000000"/>
              <w:right w:val="outset" w:sz="6" w:space="0" w:color="000000"/>
            </w:tcBorders>
            <w:hideMark/>
          </w:tcPr>
          <w:p w:rsidR="008B33F5" w:rsidRPr="008B33F5" w:rsidRDefault="0018697F" w:rsidP="008B33F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325400</w:t>
            </w:r>
          </w:p>
        </w:tc>
        <w:tc>
          <w:tcPr>
            <w:tcW w:w="950" w:type="pct"/>
            <w:tcBorders>
              <w:top w:val="outset" w:sz="6" w:space="0" w:color="000000"/>
              <w:left w:val="outset" w:sz="6" w:space="0" w:color="000000"/>
              <w:bottom w:val="outset" w:sz="6" w:space="0" w:color="000000"/>
              <w:right w:val="outset" w:sz="6" w:space="0" w:color="000000"/>
            </w:tcBorders>
            <w:hideMark/>
          </w:tcPr>
          <w:p w:rsidR="008B33F5" w:rsidRPr="008B33F5" w:rsidRDefault="0018697F" w:rsidP="008B33F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325400</w:t>
            </w:r>
          </w:p>
        </w:tc>
      </w:tr>
      <w:tr w:rsidR="008B33F5" w:rsidRPr="008B33F5" w:rsidTr="008B33F5">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color w:val="0000FF"/>
                <w:sz w:val="24"/>
                <w:szCs w:val="24"/>
                <w:lang w:eastAsia="sk-SK"/>
              </w:rPr>
              <w:t>z toho :</w:t>
            </w:r>
          </w:p>
        </w:tc>
        <w:tc>
          <w:tcPr>
            <w:tcW w:w="9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right"/>
              <w:rPr>
                <w:rFonts w:ascii="Times New Roman" w:eastAsia="Times New Roman" w:hAnsi="Times New Roman" w:cs="Times New Roman"/>
                <w:sz w:val="24"/>
                <w:szCs w:val="24"/>
                <w:lang w:eastAsia="sk-SK"/>
              </w:rPr>
            </w:pPr>
          </w:p>
        </w:tc>
        <w:tc>
          <w:tcPr>
            <w:tcW w:w="9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right"/>
              <w:rPr>
                <w:rFonts w:ascii="Times New Roman" w:eastAsia="Times New Roman" w:hAnsi="Times New Roman" w:cs="Times New Roman"/>
                <w:sz w:val="24"/>
                <w:szCs w:val="24"/>
                <w:lang w:eastAsia="sk-SK"/>
              </w:rPr>
            </w:pPr>
          </w:p>
        </w:tc>
        <w:tc>
          <w:tcPr>
            <w:tcW w:w="10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right"/>
              <w:rPr>
                <w:rFonts w:ascii="Times New Roman" w:eastAsia="Times New Roman" w:hAnsi="Times New Roman" w:cs="Times New Roman"/>
                <w:sz w:val="24"/>
                <w:szCs w:val="24"/>
                <w:lang w:eastAsia="sk-SK"/>
              </w:rPr>
            </w:pPr>
          </w:p>
        </w:tc>
        <w:tc>
          <w:tcPr>
            <w:tcW w:w="9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right"/>
              <w:rPr>
                <w:rFonts w:ascii="Times New Roman" w:eastAsia="Times New Roman" w:hAnsi="Times New Roman" w:cs="Times New Roman"/>
                <w:sz w:val="24"/>
                <w:szCs w:val="24"/>
                <w:lang w:eastAsia="sk-SK"/>
              </w:rPr>
            </w:pPr>
          </w:p>
        </w:tc>
      </w:tr>
      <w:tr w:rsidR="008B33F5" w:rsidRPr="008B33F5" w:rsidTr="008B33F5">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color w:val="0000FF"/>
                <w:sz w:val="24"/>
                <w:szCs w:val="24"/>
                <w:lang w:eastAsia="sk-SK"/>
              </w:rPr>
              <w:t>Bežné výdavky</w:t>
            </w:r>
          </w:p>
        </w:tc>
        <w:tc>
          <w:tcPr>
            <w:tcW w:w="900" w:type="pct"/>
            <w:tcBorders>
              <w:top w:val="outset" w:sz="6" w:space="0" w:color="000000"/>
              <w:left w:val="outset" w:sz="6" w:space="0" w:color="000000"/>
              <w:bottom w:val="outset" w:sz="6" w:space="0" w:color="000000"/>
              <w:right w:val="outset" w:sz="6" w:space="0" w:color="000000"/>
            </w:tcBorders>
            <w:hideMark/>
          </w:tcPr>
          <w:p w:rsidR="008B33F5" w:rsidRPr="008B33F5" w:rsidRDefault="00F01C2D" w:rsidP="00712BD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399094,79</w:t>
            </w:r>
          </w:p>
        </w:tc>
        <w:tc>
          <w:tcPr>
            <w:tcW w:w="950" w:type="pct"/>
            <w:tcBorders>
              <w:top w:val="outset" w:sz="6" w:space="0" w:color="000000"/>
              <w:left w:val="outset" w:sz="6" w:space="0" w:color="000000"/>
              <w:bottom w:val="outset" w:sz="6" w:space="0" w:color="000000"/>
              <w:right w:val="outset" w:sz="6" w:space="0" w:color="000000"/>
            </w:tcBorders>
            <w:hideMark/>
          </w:tcPr>
          <w:p w:rsidR="008B33F5" w:rsidRPr="008B33F5" w:rsidRDefault="00F01C2D" w:rsidP="008235B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298972</w:t>
            </w:r>
          </w:p>
        </w:tc>
        <w:tc>
          <w:tcPr>
            <w:tcW w:w="1050" w:type="pct"/>
            <w:tcBorders>
              <w:top w:val="outset" w:sz="6" w:space="0" w:color="000000"/>
              <w:left w:val="outset" w:sz="6" w:space="0" w:color="000000"/>
              <w:bottom w:val="outset" w:sz="6" w:space="0" w:color="000000"/>
              <w:right w:val="outset" w:sz="6" w:space="0" w:color="000000"/>
            </w:tcBorders>
            <w:hideMark/>
          </w:tcPr>
          <w:p w:rsidR="008B33F5" w:rsidRPr="008B33F5" w:rsidRDefault="00F01C2D" w:rsidP="008B33F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298972</w:t>
            </w:r>
          </w:p>
        </w:tc>
        <w:tc>
          <w:tcPr>
            <w:tcW w:w="950" w:type="pct"/>
            <w:tcBorders>
              <w:top w:val="outset" w:sz="6" w:space="0" w:color="000000"/>
              <w:left w:val="outset" w:sz="6" w:space="0" w:color="000000"/>
              <w:bottom w:val="outset" w:sz="6" w:space="0" w:color="000000"/>
              <w:right w:val="outset" w:sz="6" w:space="0" w:color="000000"/>
            </w:tcBorders>
            <w:hideMark/>
          </w:tcPr>
          <w:p w:rsidR="008B33F5" w:rsidRPr="008B33F5" w:rsidRDefault="00F01C2D" w:rsidP="008B33F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298972</w:t>
            </w:r>
          </w:p>
        </w:tc>
      </w:tr>
      <w:tr w:rsidR="008B33F5" w:rsidRPr="008B33F5" w:rsidTr="00F01C2D">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color w:val="0000FF"/>
                <w:sz w:val="24"/>
                <w:szCs w:val="24"/>
                <w:lang w:eastAsia="sk-SK"/>
              </w:rPr>
              <w:t>Kapitálové výdavky</w:t>
            </w:r>
          </w:p>
        </w:tc>
        <w:tc>
          <w:tcPr>
            <w:tcW w:w="900" w:type="pct"/>
            <w:tcBorders>
              <w:top w:val="outset" w:sz="6" w:space="0" w:color="000000"/>
              <w:left w:val="outset" w:sz="6" w:space="0" w:color="000000"/>
              <w:bottom w:val="outset" w:sz="6" w:space="0" w:color="000000"/>
              <w:right w:val="outset" w:sz="6" w:space="0" w:color="000000"/>
            </w:tcBorders>
            <w:hideMark/>
          </w:tcPr>
          <w:p w:rsidR="008B33F5" w:rsidRPr="008B33F5" w:rsidRDefault="00F01C2D" w:rsidP="00712BD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13793,30</w:t>
            </w:r>
          </w:p>
        </w:tc>
        <w:tc>
          <w:tcPr>
            <w:tcW w:w="950" w:type="pct"/>
            <w:tcBorders>
              <w:top w:val="outset" w:sz="6" w:space="0" w:color="000000"/>
              <w:left w:val="outset" w:sz="6" w:space="0" w:color="000000"/>
              <w:bottom w:val="outset" w:sz="6" w:space="0" w:color="000000"/>
              <w:right w:val="outset" w:sz="6" w:space="0" w:color="000000"/>
            </w:tcBorders>
          </w:tcPr>
          <w:p w:rsidR="008B33F5" w:rsidRPr="008B33F5" w:rsidRDefault="00F01C2D" w:rsidP="008235B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26428</w:t>
            </w:r>
          </w:p>
        </w:tc>
        <w:tc>
          <w:tcPr>
            <w:tcW w:w="1050" w:type="pct"/>
            <w:tcBorders>
              <w:top w:val="outset" w:sz="6" w:space="0" w:color="000000"/>
              <w:left w:val="outset" w:sz="6" w:space="0" w:color="000000"/>
              <w:bottom w:val="outset" w:sz="6" w:space="0" w:color="000000"/>
              <w:right w:val="outset" w:sz="6" w:space="0" w:color="000000"/>
            </w:tcBorders>
          </w:tcPr>
          <w:p w:rsidR="008B33F5" w:rsidRPr="008B33F5" w:rsidRDefault="00F01C2D" w:rsidP="008B33F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26428</w:t>
            </w:r>
          </w:p>
        </w:tc>
        <w:tc>
          <w:tcPr>
            <w:tcW w:w="950" w:type="pct"/>
            <w:tcBorders>
              <w:top w:val="outset" w:sz="6" w:space="0" w:color="000000"/>
              <w:left w:val="outset" w:sz="6" w:space="0" w:color="000000"/>
              <w:bottom w:val="outset" w:sz="6" w:space="0" w:color="000000"/>
              <w:right w:val="outset" w:sz="6" w:space="0" w:color="000000"/>
            </w:tcBorders>
          </w:tcPr>
          <w:p w:rsidR="008B33F5" w:rsidRPr="008B33F5" w:rsidRDefault="00F01C2D" w:rsidP="008B33F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26428</w:t>
            </w:r>
          </w:p>
        </w:tc>
      </w:tr>
      <w:tr w:rsidR="008B33F5" w:rsidRPr="008B33F5" w:rsidTr="008B33F5">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color w:val="0000FF"/>
                <w:sz w:val="24"/>
                <w:szCs w:val="24"/>
                <w:lang w:eastAsia="sk-SK"/>
              </w:rPr>
              <w:t>Finančné výdavky</w:t>
            </w:r>
          </w:p>
        </w:tc>
        <w:tc>
          <w:tcPr>
            <w:tcW w:w="900" w:type="pct"/>
            <w:tcBorders>
              <w:top w:val="outset" w:sz="6" w:space="0" w:color="000000"/>
              <w:left w:val="outset" w:sz="6" w:space="0" w:color="000000"/>
              <w:bottom w:val="outset" w:sz="6" w:space="0" w:color="000000"/>
              <w:right w:val="outset" w:sz="6" w:space="0" w:color="000000"/>
            </w:tcBorders>
            <w:hideMark/>
          </w:tcPr>
          <w:p w:rsidR="008B33F5" w:rsidRPr="008B33F5" w:rsidRDefault="00F01C2D" w:rsidP="00712BD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9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right"/>
              <w:rPr>
                <w:rFonts w:ascii="Times New Roman" w:eastAsia="Times New Roman" w:hAnsi="Times New Roman" w:cs="Times New Roman"/>
                <w:sz w:val="24"/>
                <w:szCs w:val="24"/>
                <w:lang w:eastAsia="sk-SK"/>
              </w:rPr>
            </w:pPr>
          </w:p>
        </w:tc>
        <w:tc>
          <w:tcPr>
            <w:tcW w:w="10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right"/>
              <w:rPr>
                <w:rFonts w:ascii="Times New Roman" w:eastAsia="Times New Roman" w:hAnsi="Times New Roman" w:cs="Times New Roman"/>
                <w:sz w:val="24"/>
                <w:szCs w:val="24"/>
                <w:lang w:eastAsia="sk-SK"/>
              </w:rPr>
            </w:pPr>
          </w:p>
        </w:tc>
        <w:tc>
          <w:tcPr>
            <w:tcW w:w="9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right"/>
              <w:rPr>
                <w:rFonts w:ascii="Times New Roman" w:eastAsia="Times New Roman" w:hAnsi="Times New Roman" w:cs="Times New Roman"/>
                <w:sz w:val="24"/>
                <w:szCs w:val="24"/>
                <w:lang w:eastAsia="sk-SK"/>
              </w:rPr>
            </w:pPr>
          </w:p>
        </w:tc>
      </w:tr>
    </w:tbl>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A66764" w:rsidRDefault="00A66764" w:rsidP="00A66764">
      <w:pPr>
        <w:rPr>
          <w:b/>
          <w:color w:val="0000FF"/>
          <w:sz w:val="28"/>
          <w:szCs w:val="28"/>
        </w:rPr>
      </w:pPr>
      <w:r>
        <w:rPr>
          <w:b/>
          <w:color w:val="0000FF"/>
          <w:sz w:val="28"/>
          <w:szCs w:val="28"/>
        </w:rPr>
        <w:t>4. Použitie prebytku hospodárenia za rok 2015</w:t>
      </w:r>
    </w:p>
    <w:p w:rsidR="00A66764" w:rsidRDefault="00A66764" w:rsidP="00A66764">
      <w:pPr>
        <w:ind w:left="540"/>
        <w:rPr>
          <w:rFonts w:ascii="Arial" w:hAnsi="Arial" w:cs="Arial"/>
        </w:rPr>
      </w:pPr>
    </w:p>
    <w:tbl>
      <w:tblPr>
        <w:tblW w:w="0" w:type="auto"/>
        <w:tblInd w:w="-54" w:type="dxa"/>
        <w:tblLayout w:type="fixed"/>
        <w:tblCellMar>
          <w:left w:w="0" w:type="dxa"/>
          <w:right w:w="0" w:type="dxa"/>
        </w:tblCellMar>
        <w:tblLook w:val="0000" w:firstRow="0" w:lastRow="0" w:firstColumn="0" w:lastColumn="0" w:noHBand="0" w:noVBand="0"/>
      </w:tblPr>
      <w:tblGrid>
        <w:gridCol w:w="5863"/>
        <w:gridCol w:w="3301"/>
      </w:tblGrid>
      <w:tr w:rsidR="00A66764" w:rsidTr="00A66764">
        <w:trPr>
          <w:trHeight w:val="300"/>
        </w:trPr>
        <w:tc>
          <w:tcPr>
            <w:tcW w:w="5863" w:type="dxa"/>
            <w:tcBorders>
              <w:top w:val="double" w:sz="1" w:space="0" w:color="000000"/>
              <w:left w:val="double" w:sz="1" w:space="0" w:color="000000"/>
            </w:tcBorders>
            <w:shd w:val="clear" w:color="auto" w:fill="D9D9D9"/>
            <w:vAlign w:val="center"/>
          </w:tcPr>
          <w:p w:rsidR="00A66764" w:rsidRDefault="00A66764" w:rsidP="00A66764">
            <w:pPr>
              <w:snapToGrid w:val="0"/>
              <w:jc w:val="center"/>
            </w:pPr>
          </w:p>
          <w:p w:rsidR="00A66764" w:rsidRDefault="00A66764" w:rsidP="00A66764">
            <w:pPr>
              <w:jc w:val="center"/>
              <w:rPr>
                <w:rStyle w:val="Vrazn"/>
                <w:sz w:val="20"/>
                <w:szCs w:val="20"/>
              </w:rPr>
            </w:pPr>
            <w:r>
              <w:rPr>
                <w:rStyle w:val="Vrazn"/>
                <w:sz w:val="20"/>
                <w:szCs w:val="20"/>
              </w:rPr>
              <w:t>Hospodárenie obce</w:t>
            </w:r>
          </w:p>
        </w:tc>
        <w:tc>
          <w:tcPr>
            <w:tcW w:w="3301" w:type="dxa"/>
            <w:vMerge w:val="restart"/>
            <w:tcBorders>
              <w:top w:val="double" w:sz="1" w:space="0" w:color="000000"/>
              <w:left w:val="single" w:sz="8" w:space="0" w:color="000000"/>
              <w:bottom w:val="single" w:sz="8" w:space="0" w:color="000000"/>
              <w:right w:val="double" w:sz="1" w:space="0" w:color="000000"/>
            </w:tcBorders>
            <w:shd w:val="clear" w:color="auto" w:fill="D9D9D9"/>
            <w:vAlign w:val="center"/>
          </w:tcPr>
          <w:p w:rsidR="00A66764" w:rsidRDefault="00A66764" w:rsidP="00A66764">
            <w:pPr>
              <w:tabs>
                <w:tab w:val="right" w:pos="8820"/>
              </w:tabs>
              <w:snapToGrid w:val="0"/>
              <w:jc w:val="center"/>
              <w:rPr>
                <w:b/>
                <w:sz w:val="20"/>
                <w:szCs w:val="20"/>
              </w:rPr>
            </w:pPr>
          </w:p>
          <w:p w:rsidR="00A66764" w:rsidRDefault="00A66764" w:rsidP="00A66764">
            <w:pPr>
              <w:tabs>
                <w:tab w:val="right" w:pos="8820"/>
              </w:tabs>
              <w:jc w:val="center"/>
              <w:rPr>
                <w:b/>
                <w:sz w:val="20"/>
                <w:szCs w:val="20"/>
              </w:rPr>
            </w:pPr>
            <w:r>
              <w:rPr>
                <w:b/>
                <w:sz w:val="20"/>
                <w:szCs w:val="20"/>
              </w:rPr>
              <w:t>Skutočnosť k 31.12.201</w:t>
            </w:r>
            <w:r w:rsidR="00F01C2D">
              <w:rPr>
                <w:b/>
                <w:sz w:val="20"/>
                <w:szCs w:val="20"/>
              </w:rPr>
              <w:t>6</w:t>
            </w:r>
          </w:p>
          <w:p w:rsidR="00A66764" w:rsidRDefault="00A66764" w:rsidP="00A66764">
            <w:pPr>
              <w:jc w:val="center"/>
            </w:pPr>
          </w:p>
        </w:tc>
      </w:tr>
      <w:tr w:rsidR="00A66764" w:rsidTr="00A66764">
        <w:trPr>
          <w:trHeight w:val="300"/>
        </w:trPr>
        <w:tc>
          <w:tcPr>
            <w:tcW w:w="5863" w:type="dxa"/>
            <w:tcBorders>
              <w:left w:val="double" w:sz="1" w:space="0" w:color="000000"/>
              <w:bottom w:val="single" w:sz="8" w:space="0" w:color="000000"/>
            </w:tcBorders>
            <w:shd w:val="clear" w:color="auto" w:fill="D9D9D9"/>
            <w:vAlign w:val="center"/>
          </w:tcPr>
          <w:p w:rsidR="00A66764" w:rsidRDefault="00A66764" w:rsidP="00A66764">
            <w:pPr>
              <w:snapToGrid w:val="0"/>
              <w:rPr>
                <w:sz w:val="20"/>
                <w:szCs w:val="20"/>
              </w:rPr>
            </w:pPr>
          </w:p>
        </w:tc>
        <w:tc>
          <w:tcPr>
            <w:tcW w:w="3301" w:type="dxa"/>
            <w:vMerge/>
            <w:tcBorders>
              <w:top w:val="double" w:sz="1" w:space="0" w:color="000000"/>
              <w:left w:val="single" w:sz="8" w:space="0" w:color="000000"/>
              <w:bottom w:val="single" w:sz="8" w:space="0" w:color="000000"/>
              <w:right w:val="double" w:sz="1" w:space="0" w:color="000000"/>
            </w:tcBorders>
            <w:shd w:val="clear" w:color="auto" w:fill="auto"/>
            <w:vAlign w:val="center"/>
          </w:tcPr>
          <w:p w:rsidR="00A66764" w:rsidRDefault="00A66764" w:rsidP="00A66764">
            <w:pPr>
              <w:snapToGrid w:val="0"/>
            </w:pPr>
          </w:p>
        </w:tc>
      </w:tr>
      <w:tr w:rsidR="00A66764" w:rsidTr="00A66764">
        <w:trPr>
          <w:trHeight w:val="300"/>
        </w:trPr>
        <w:tc>
          <w:tcPr>
            <w:tcW w:w="5863" w:type="dxa"/>
            <w:tcBorders>
              <w:top w:val="single" w:sz="8" w:space="0" w:color="000000"/>
              <w:left w:val="double" w:sz="1" w:space="0" w:color="000000"/>
              <w:bottom w:val="single" w:sz="8" w:space="0" w:color="000000"/>
            </w:tcBorders>
            <w:shd w:val="clear" w:color="auto" w:fill="FFFF00"/>
            <w:vAlign w:val="center"/>
          </w:tcPr>
          <w:p w:rsidR="00A66764" w:rsidRDefault="00A66764" w:rsidP="00A66764">
            <w:pPr>
              <w:snapToGrid w:val="0"/>
              <w:rPr>
                <w:sz w:val="20"/>
                <w:szCs w:val="20"/>
              </w:rPr>
            </w:pPr>
            <w:r>
              <w:rPr>
                <w:sz w:val="20"/>
                <w:szCs w:val="20"/>
              </w:rPr>
              <w:t>Bežné  príjmy spolu</w:t>
            </w:r>
          </w:p>
        </w:tc>
        <w:tc>
          <w:tcPr>
            <w:tcW w:w="3301" w:type="dxa"/>
            <w:tcBorders>
              <w:left w:val="single" w:sz="8" w:space="0" w:color="000000"/>
              <w:bottom w:val="single" w:sz="8" w:space="0" w:color="000000"/>
              <w:right w:val="double" w:sz="1" w:space="0" w:color="000000"/>
            </w:tcBorders>
            <w:shd w:val="clear" w:color="auto" w:fill="FFFFFF"/>
            <w:vAlign w:val="center"/>
          </w:tcPr>
          <w:p w:rsidR="00A66764" w:rsidRDefault="00F01C2D" w:rsidP="00A66764">
            <w:pPr>
              <w:snapToGrid w:val="0"/>
              <w:jc w:val="right"/>
            </w:pPr>
            <w:r>
              <w:t>412629,81</w:t>
            </w:r>
          </w:p>
        </w:tc>
      </w:tr>
      <w:tr w:rsidR="00A66764" w:rsidTr="00A66764">
        <w:trPr>
          <w:trHeight w:val="300"/>
        </w:trPr>
        <w:tc>
          <w:tcPr>
            <w:tcW w:w="5863" w:type="dxa"/>
            <w:tcBorders>
              <w:top w:val="single" w:sz="8" w:space="0" w:color="000000"/>
              <w:left w:val="double" w:sz="1" w:space="0" w:color="000000"/>
              <w:bottom w:val="single" w:sz="8" w:space="0" w:color="000000"/>
            </w:tcBorders>
            <w:shd w:val="clear" w:color="auto" w:fill="auto"/>
            <w:vAlign w:val="center"/>
          </w:tcPr>
          <w:p w:rsidR="00A66764" w:rsidRDefault="00A66764" w:rsidP="00A66764">
            <w:pPr>
              <w:snapToGrid w:val="0"/>
              <w:rPr>
                <w:sz w:val="20"/>
                <w:szCs w:val="20"/>
              </w:rPr>
            </w:pPr>
            <w:r>
              <w:rPr>
                <w:sz w:val="20"/>
                <w:szCs w:val="20"/>
              </w:rPr>
              <w:t xml:space="preserve">z toho : bežné príjmy obce </w:t>
            </w:r>
          </w:p>
        </w:tc>
        <w:tc>
          <w:tcPr>
            <w:tcW w:w="3301" w:type="dxa"/>
            <w:tcBorders>
              <w:left w:val="single" w:sz="8" w:space="0" w:color="000000"/>
              <w:bottom w:val="single" w:sz="8" w:space="0" w:color="000000"/>
              <w:right w:val="double" w:sz="1" w:space="0" w:color="000000"/>
            </w:tcBorders>
            <w:shd w:val="clear" w:color="auto" w:fill="auto"/>
            <w:vAlign w:val="center"/>
          </w:tcPr>
          <w:p w:rsidR="00A66764" w:rsidRDefault="00F01C2D" w:rsidP="00A66764">
            <w:pPr>
              <w:snapToGrid w:val="0"/>
              <w:jc w:val="right"/>
            </w:pPr>
            <w:r>
              <w:t>412629,81</w:t>
            </w:r>
          </w:p>
        </w:tc>
      </w:tr>
      <w:tr w:rsidR="00A66764" w:rsidTr="00A66764">
        <w:trPr>
          <w:trHeight w:val="300"/>
        </w:trPr>
        <w:tc>
          <w:tcPr>
            <w:tcW w:w="5863" w:type="dxa"/>
            <w:tcBorders>
              <w:top w:val="single" w:sz="8" w:space="0" w:color="000000"/>
              <w:left w:val="double" w:sz="1" w:space="0" w:color="000000"/>
              <w:bottom w:val="single" w:sz="8" w:space="0" w:color="000000"/>
            </w:tcBorders>
            <w:shd w:val="clear" w:color="auto" w:fill="FFFF00"/>
            <w:vAlign w:val="center"/>
          </w:tcPr>
          <w:p w:rsidR="00A66764" w:rsidRDefault="00A66764" w:rsidP="00A66764">
            <w:pPr>
              <w:snapToGrid w:val="0"/>
              <w:rPr>
                <w:sz w:val="20"/>
                <w:szCs w:val="20"/>
              </w:rPr>
            </w:pPr>
            <w:r>
              <w:rPr>
                <w:sz w:val="20"/>
                <w:szCs w:val="20"/>
              </w:rPr>
              <w:t>Bežné výdavky spolu</w:t>
            </w:r>
          </w:p>
        </w:tc>
        <w:tc>
          <w:tcPr>
            <w:tcW w:w="3301" w:type="dxa"/>
            <w:tcBorders>
              <w:left w:val="single" w:sz="8" w:space="0" w:color="000000"/>
              <w:bottom w:val="single" w:sz="8" w:space="0" w:color="000000"/>
              <w:right w:val="double" w:sz="1" w:space="0" w:color="000000"/>
            </w:tcBorders>
            <w:shd w:val="clear" w:color="auto" w:fill="FFFFFF"/>
            <w:vAlign w:val="center"/>
          </w:tcPr>
          <w:p w:rsidR="00A66764" w:rsidRDefault="00F01C2D" w:rsidP="00F01C2D">
            <w:pPr>
              <w:snapToGrid w:val="0"/>
              <w:jc w:val="center"/>
            </w:pPr>
            <w:r>
              <w:t xml:space="preserve">             399094,79</w:t>
            </w:r>
          </w:p>
        </w:tc>
      </w:tr>
      <w:tr w:rsidR="00A66764" w:rsidTr="00A66764">
        <w:trPr>
          <w:trHeight w:val="300"/>
        </w:trPr>
        <w:tc>
          <w:tcPr>
            <w:tcW w:w="5863" w:type="dxa"/>
            <w:tcBorders>
              <w:top w:val="single" w:sz="8" w:space="0" w:color="000000"/>
              <w:left w:val="double" w:sz="1" w:space="0" w:color="000000"/>
              <w:bottom w:val="single" w:sz="8" w:space="0" w:color="000000"/>
            </w:tcBorders>
            <w:shd w:val="clear" w:color="auto" w:fill="auto"/>
            <w:vAlign w:val="center"/>
          </w:tcPr>
          <w:p w:rsidR="00A66764" w:rsidRDefault="00A66764" w:rsidP="00A66764">
            <w:pPr>
              <w:snapToGrid w:val="0"/>
              <w:rPr>
                <w:sz w:val="20"/>
                <w:szCs w:val="20"/>
              </w:rPr>
            </w:pPr>
            <w:r>
              <w:rPr>
                <w:sz w:val="20"/>
                <w:szCs w:val="20"/>
              </w:rPr>
              <w:t xml:space="preserve">z toho : bežné výdavky  obce </w:t>
            </w:r>
          </w:p>
        </w:tc>
        <w:tc>
          <w:tcPr>
            <w:tcW w:w="3301" w:type="dxa"/>
            <w:tcBorders>
              <w:left w:val="single" w:sz="8" w:space="0" w:color="000000"/>
              <w:bottom w:val="single" w:sz="8" w:space="0" w:color="000000"/>
              <w:right w:val="double" w:sz="1" w:space="0" w:color="000000"/>
            </w:tcBorders>
            <w:shd w:val="clear" w:color="auto" w:fill="auto"/>
            <w:vAlign w:val="center"/>
          </w:tcPr>
          <w:p w:rsidR="00A66764" w:rsidRDefault="00F01C2D" w:rsidP="00A66764">
            <w:pPr>
              <w:snapToGrid w:val="0"/>
              <w:jc w:val="right"/>
            </w:pPr>
            <w:r>
              <w:t>399094,79</w:t>
            </w:r>
          </w:p>
        </w:tc>
      </w:tr>
      <w:tr w:rsidR="00A66764" w:rsidTr="00A66764">
        <w:trPr>
          <w:trHeight w:val="285"/>
        </w:trPr>
        <w:tc>
          <w:tcPr>
            <w:tcW w:w="5863" w:type="dxa"/>
            <w:tcBorders>
              <w:top w:val="single" w:sz="8" w:space="0" w:color="000000"/>
              <w:left w:val="double" w:sz="1" w:space="0" w:color="000000"/>
              <w:bottom w:val="single" w:sz="8" w:space="0" w:color="000000"/>
            </w:tcBorders>
            <w:shd w:val="clear" w:color="auto" w:fill="92D050"/>
            <w:vAlign w:val="center"/>
          </w:tcPr>
          <w:p w:rsidR="00A66764" w:rsidRDefault="00A66764" w:rsidP="00A66764">
            <w:pPr>
              <w:snapToGrid w:val="0"/>
              <w:rPr>
                <w:rStyle w:val="Zvraznenie"/>
                <w:b/>
                <w:bCs/>
                <w:sz w:val="20"/>
                <w:szCs w:val="20"/>
              </w:rPr>
            </w:pPr>
            <w:r>
              <w:rPr>
                <w:rStyle w:val="Zvraznenie"/>
                <w:b/>
                <w:bCs/>
                <w:sz w:val="20"/>
                <w:szCs w:val="20"/>
              </w:rPr>
              <w:t>Bežný rozpočet</w:t>
            </w:r>
          </w:p>
        </w:tc>
        <w:tc>
          <w:tcPr>
            <w:tcW w:w="3301" w:type="dxa"/>
            <w:tcBorders>
              <w:left w:val="single" w:sz="8" w:space="0" w:color="000000"/>
              <w:bottom w:val="single" w:sz="8" w:space="0" w:color="000000"/>
              <w:right w:val="double" w:sz="1" w:space="0" w:color="000000"/>
            </w:tcBorders>
            <w:shd w:val="clear" w:color="auto" w:fill="92D050"/>
            <w:vAlign w:val="center"/>
          </w:tcPr>
          <w:p w:rsidR="00A66764" w:rsidRDefault="00F01C2D" w:rsidP="00A66764">
            <w:pPr>
              <w:snapToGrid w:val="0"/>
              <w:jc w:val="right"/>
            </w:pPr>
            <w:r>
              <w:t>+13535,02</w:t>
            </w:r>
          </w:p>
        </w:tc>
      </w:tr>
      <w:tr w:rsidR="00A66764" w:rsidTr="00A66764">
        <w:trPr>
          <w:trHeight w:val="300"/>
        </w:trPr>
        <w:tc>
          <w:tcPr>
            <w:tcW w:w="5863" w:type="dxa"/>
            <w:tcBorders>
              <w:top w:val="single" w:sz="8" w:space="0" w:color="000000"/>
              <w:left w:val="double" w:sz="1" w:space="0" w:color="000000"/>
              <w:bottom w:val="single" w:sz="8" w:space="0" w:color="000000"/>
            </w:tcBorders>
            <w:shd w:val="clear" w:color="auto" w:fill="FFFF00"/>
            <w:vAlign w:val="center"/>
          </w:tcPr>
          <w:p w:rsidR="00A66764" w:rsidRDefault="00A66764" w:rsidP="00A66764">
            <w:pPr>
              <w:snapToGrid w:val="0"/>
              <w:rPr>
                <w:sz w:val="20"/>
                <w:szCs w:val="20"/>
              </w:rPr>
            </w:pPr>
            <w:r>
              <w:rPr>
                <w:sz w:val="20"/>
                <w:szCs w:val="20"/>
              </w:rPr>
              <w:t>Kapitálové  príjmy spolu</w:t>
            </w:r>
          </w:p>
        </w:tc>
        <w:tc>
          <w:tcPr>
            <w:tcW w:w="3301" w:type="dxa"/>
            <w:tcBorders>
              <w:left w:val="single" w:sz="8" w:space="0" w:color="000000"/>
              <w:bottom w:val="single" w:sz="8" w:space="0" w:color="000000"/>
              <w:right w:val="double" w:sz="1" w:space="0" w:color="000000"/>
            </w:tcBorders>
            <w:shd w:val="clear" w:color="auto" w:fill="FFFFFF"/>
            <w:vAlign w:val="center"/>
          </w:tcPr>
          <w:p w:rsidR="00A66764" w:rsidRDefault="00F01C2D" w:rsidP="00A66764">
            <w:pPr>
              <w:snapToGrid w:val="0"/>
              <w:jc w:val="right"/>
            </w:pPr>
            <w:r>
              <w:t>1150</w:t>
            </w:r>
          </w:p>
        </w:tc>
      </w:tr>
      <w:tr w:rsidR="00A66764" w:rsidTr="00A66764">
        <w:trPr>
          <w:trHeight w:val="300"/>
        </w:trPr>
        <w:tc>
          <w:tcPr>
            <w:tcW w:w="5863" w:type="dxa"/>
            <w:tcBorders>
              <w:top w:val="single" w:sz="8" w:space="0" w:color="000000"/>
              <w:left w:val="double" w:sz="1" w:space="0" w:color="000000"/>
              <w:bottom w:val="single" w:sz="8" w:space="0" w:color="000000"/>
            </w:tcBorders>
            <w:shd w:val="clear" w:color="auto" w:fill="auto"/>
            <w:vAlign w:val="center"/>
          </w:tcPr>
          <w:p w:rsidR="00A66764" w:rsidRDefault="00A66764" w:rsidP="00A66764">
            <w:pPr>
              <w:snapToGrid w:val="0"/>
              <w:rPr>
                <w:sz w:val="20"/>
                <w:szCs w:val="20"/>
              </w:rPr>
            </w:pPr>
            <w:r>
              <w:rPr>
                <w:sz w:val="20"/>
                <w:szCs w:val="20"/>
              </w:rPr>
              <w:t xml:space="preserve">z toho : kapitálové  príjmy obce </w:t>
            </w:r>
          </w:p>
        </w:tc>
        <w:tc>
          <w:tcPr>
            <w:tcW w:w="3301" w:type="dxa"/>
            <w:tcBorders>
              <w:left w:val="single" w:sz="8" w:space="0" w:color="000000"/>
              <w:bottom w:val="single" w:sz="8" w:space="0" w:color="000000"/>
              <w:right w:val="double" w:sz="1" w:space="0" w:color="000000"/>
            </w:tcBorders>
            <w:shd w:val="clear" w:color="auto" w:fill="auto"/>
            <w:vAlign w:val="center"/>
          </w:tcPr>
          <w:p w:rsidR="00A66764" w:rsidRDefault="00F01C2D" w:rsidP="00A66764">
            <w:pPr>
              <w:snapToGrid w:val="0"/>
              <w:jc w:val="right"/>
            </w:pPr>
            <w:r>
              <w:t>1150</w:t>
            </w:r>
          </w:p>
        </w:tc>
      </w:tr>
      <w:tr w:rsidR="00A66764" w:rsidTr="00A66764">
        <w:trPr>
          <w:trHeight w:val="300"/>
        </w:trPr>
        <w:tc>
          <w:tcPr>
            <w:tcW w:w="5863" w:type="dxa"/>
            <w:tcBorders>
              <w:top w:val="single" w:sz="8" w:space="0" w:color="000000"/>
              <w:left w:val="double" w:sz="1" w:space="0" w:color="000000"/>
              <w:bottom w:val="single" w:sz="8" w:space="0" w:color="000000"/>
            </w:tcBorders>
            <w:shd w:val="clear" w:color="auto" w:fill="FFFF00"/>
            <w:vAlign w:val="center"/>
          </w:tcPr>
          <w:p w:rsidR="00A66764" w:rsidRDefault="00A66764" w:rsidP="00A66764">
            <w:pPr>
              <w:snapToGrid w:val="0"/>
              <w:rPr>
                <w:sz w:val="20"/>
                <w:szCs w:val="20"/>
              </w:rPr>
            </w:pPr>
            <w:r>
              <w:rPr>
                <w:sz w:val="20"/>
                <w:szCs w:val="20"/>
              </w:rPr>
              <w:t>Kapitálové  výdavky spolu</w:t>
            </w:r>
          </w:p>
        </w:tc>
        <w:tc>
          <w:tcPr>
            <w:tcW w:w="3301" w:type="dxa"/>
            <w:tcBorders>
              <w:left w:val="single" w:sz="8" w:space="0" w:color="000000"/>
              <w:bottom w:val="single" w:sz="8" w:space="0" w:color="000000"/>
              <w:right w:val="double" w:sz="1" w:space="0" w:color="000000"/>
            </w:tcBorders>
            <w:shd w:val="clear" w:color="auto" w:fill="FFFFFF"/>
            <w:vAlign w:val="center"/>
          </w:tcPr>
          <w:p w:rsidR="00A66764" w:rsidRDefault="005B6E37" w:rsidP="00A66764">
            <w:pPr>
              <w:snapToGrid w:val="0"/>
              <w:jc w:val="right"/>
            </w:pPr>
            <w:r>
              <w:t>13793,30</w:t>
            </w:r>
          </w:p>
        </w:tc>
      </w:tr>
      <w:tr w:rsidR="00A66764" w:rsidTr="00A66764">
        <w:trPr>
          <w:trHeight w:val="300"/>
        </w:trPr>
        <w:tc>
          <w:tcPr>
            <w:tcW w:w="5863" w:type="dxa"/>
            <w:tcBorders>
              <w:top w:val="single" w:sz="8" w:space="0" w:color="000000"/>
              <w:left w:val="double" w:sz="1" w:space="0" w:color="000000"/>
              <w:bottom w:val="single" w:sz="8" w:space="0" w:color="000000"/>
            </w:tcBorders>
            <w:shd w:val="clear" w:color="auto" w:fill="auto"/>
            <w:vAlign w:val="center"/>
          </w:tcPr>
          <w:p w:rsidR="00A66764" w:rsidRDefault="00A66764" w:rsidP="00A66764">
            <w:pPr>
              <w:snapToGrid w:val="0"/>
              <w:rPr>
                <w:sz w:val="20"/>
                <w:szCs w:val="20"/>
              </w:rPr>
            </w:pPr>
            <w:r>
              <w:rPr>
                <w:sz w:val="20"/>
                <w:szCs w:val="20"/>
              </w:rPr>
              <w:t xml:space="preserve">z toho : kapitálové  výdavky  obce </w:t>
            </w:r>
          </w:p>
        </w:tc>
        <w:tc>
          <w:tcPr>
            <w:tcW w:w="3301" w:type="dxa"/>
            <w:tcBorders>
              <w:left w:val="single" w:sz="8" w:space="0" w:color="000000"/>
              <w:bottom w:val="single" w:sz="8" w:space="0" w:color="000000"/>
              <w:right w:val="double" w:sz="1" w:space="0" w:color="000000"/>
            </w:tcBorders>
            <w:shd w:val="clear" w:color="auto" w:fill="auto"/>
            <w:vAlign w:val="center"/>
          </w:tcPr>
          <w:p w:rsidR="00A66764" w:rsidRDefault="005B6E37" w:rsidP="00A66764">
            <w:pPr>
              <w:snapToGrid w:val="0"/>
              <w:jc w:val="right"/>
            </w:pPr>
            <w:r>
              <w:t>13793,30</w:t>
            </w:r>
          </w:p>
        </w:tc>
      </w:tr>
      <w:tr w:rsidR="00A66764" w:rsidTr="00A66764">
        <w:trPr>
          <w:trHeight w:val="285"/>
        </w:trPr>
        <w:tc>
          <w:tcPr>
            <w:tcW w:w="5863" w:type="dxa"/>
            <w:tcBorders>
              <w:top w:val="single" w:sz="8" w:space="0" w:color="000000"/>
              <w:left w:val="double" w:sz="1" w:space="0" w:color="000000"/>
              <w:bottom w:val="single" w:sz="8" w:space="0" w:color="000000"/>
            </w:tcBorders>
            <w:shd w:val="clear" w:color="auto" w:fill="92D050"/>
            <w:vAlign w:val="center"/>
          </w:tcPr>
          <w:p w:rsidR="00A66764" w:rsidRDefault="00A66764" w:rsidP="00A66764">
            <w:pPr>
              <w:snapToGrid w:val="0"/>
              <w:rPr>
                <w:b/>
                <w:i/>
                <w:sz w:val="20"/>
                <w:szCs w:val="20"/>
              </w:rPr>
            </w:pPr>
            <w:r>
              <w:rPr>
                <w:b/>
                <w:i/>
                <w:sz w:val="20"/>
                <w:szCs w:val="20"/>
              </w:rPr>
              <w:t xml:space="preserve">Kapitálový rozpočet </w:t>
            </w:r>
          </w:p>
        </w:tc>
        <w:tc>
          <w:tcPr>
            <w:tcW w:w="3301" w:type="dxa"/>
            <w:tcBorders>
              <w:left w:val="single" w:sz="8" w:space="0" w:color="000000"/>
              <w:bottom w:val="single" w:sz="8" w:space="0" w:color="000000"/>
              <w:right w:val="double" w:sz="1" w:space="0" w:color="000000"/>
            </w:tcBorders>
            <w:shd w:val="clear" w:color="auto" w:fill="92D050"/>
            <w:vAlign w:val="center"/>
          </w:tcPr>
          <w:p w:rsidR="00A66764" w:rsidRDefault="005B6E37" w:rsidP="00A66764">
            <w:pPr>
              <w:snapToGrid w:val="0"/>
              <w:jc w:val="right"/>
            </w:pPr>
            <w:r>
              <w:t>-12643,30</w:t>
            </w:r>
          </w:p>
        </w:tc>
      </w:tr>
      <w:tr w:rsidR="00A66764" w:rsidTr="00A66764">
        <w:trPr>
          <w:trHeight w:val="285"/>
        </w:trPr>
        <w:tc>
          <w:tcPr>
            <w:tcW w:w="5863" w:type="dxa"/>
            <w:tcBorders>
              <w:top w:val="single" w:sz="8" w:space="0" w:color="000000"/>
              <w:left w:val="double" w:sz="1" w:space="0" w:color="000000"/>
              <w:bottom w:val="single" w:sz="8" w:space="0" w:color="000000"/>
            </w:tcBorders>
            <w:shd w:val="clear" w:color="auto" w:fill="FFC000"/>
            <w:vAlign w:val="center"/>
          </w:tcPr>
          <w:p w:rsidR="00A66764" w:rsidRDefault="00A66764" w:rsidP="00A66764">
            <w:pPr>
              <w:snapToGrid w:val="0"/>
              <w:rPr>
                <w:rStyle w:val="Zvraznenie"/>
                <w:b/>
                <w:bCs/>
                <w:sz w:val="20"/>
                <w:szCs w:val="20"/>
              </w:rPr>
            </w:pPr>
            <w:r>
              <w:rPr>
                <w:rStyle w:val="Zvraznenie"/>
                <w:b/>
                <w:bCs/>
                <w:sz w:val="20"/>
                <w:szCs w:val="20"/>
              </w:rPr>
              <w:t>Prebytok/schodok bežného a kapitálového rozpočtu</w:t>
            </w:r>
          </w:p>
        </w:tc>
        <w:tc>
          <w:tcPr>
            <w:tcW w:w="3301" w:type="dxa"/>
            <w:tcBorders>
              <w:left w:val="single" w:sz="8" w:space="0" w:color="000000"/>
              <w:bottom w:val="single" w:sz="8" w:space="0" w:color="000000"/>
              <w:right w:val="double" w:sz="1" w:space="0" w:color="000000"/>
            </w:tcBorders>
            <w:shd w:val="clear" w:color="auto" w:fill="FFC000"/>
            <w:vAlign w:val="center"/>
          </w:tcPr>
          <w:p w:rsidR="00A66764" w:rsidRDefault="005B6E37" w:rsidP="00A66764">
            <w:pPr>
              <w:snapToGrid w:val="0"/>
              <w:jc w:val="right"/>
            </w:pPr>
            <w:r>
              <w:t>-12643,30</w:t>
            </w:r>
          </w:p>
        </w:tc>
      </w:tr>
      <w:tr w:rsidR="00A66764" w:rsidTr="00A66764">
        <w:trPr>
          <w:trHeight w:val="285"/>
        </w:trPr>
        <w:tc>
          <w:tcPr>
            <w:tcW w:w="5863" w:type="dxa"/>
            <w:tcBorders>
              <w:top w:val="single" w:sz="8" w:space="0" w:color="000000"/>
              <w:left w:val="double" w:sz="1" w:space="0" w:color="000000"/>
              <w:bottom w:val="single" w:sz="8" w:space="0" w:color="000000"/>
            </w:tcBorders>
            <w:shd w:val="clear" w:color="auto" w:fill="FFFFFF"/>
            <w:vAlign w:val="center"/>
          </w:tcPr>
          <w:p w:rsidR="00A66764" w:rsidRDefault="00A66764" w:rsidP="00A66764">
            <w:pPr>
              <w:snapToGrid w:val="0"/>
              <w:rPr>
                <w:rStyle w:val="Zvraznenie"/>
                <w:b/>
                <w:sz w:val="20"/>
                <w:szCs w:val="20"/>
              </w:rPr>
            </w:pPr>
            <w:r>
              <w:rPr>
                <w:rStyle w:val="Zvraznenie"/>
                <w:b/>
                <w:sz w:val="20"/>
                <w:szCs w:val="20"/>
              </w:rPr>
              <w:lastRenderedPageBreak/>
              <w:t xml:space="preserve">Vylúčenie z prebytku </w:t>
            </w:r>
          </w:p>
        </w:tc>
        <w:tc>
          <w:tcPr>
            <w:tcW w:w="3301" w:type="dxa"/>
            <w:tcBorders>
              <w:left w:val="single" w:sz="8" w:space="0" w:color="000000"/>
              <w:bottom w:val="single" w:sz="8" w:space="0" w:color="000000"/>
              <w:right w:val="double" w:sz="1" w:space="0" w:color="000000"/>
            </w:tcBorders>
            <w:shd w:val="clear" w:color="auto" w:fill="FFFFFF"/>
            <w:vAlign w:val="center"/>
          </w:tcPr>
          <w:p w:rsidR="00A66764" w:rsidRDefault="00A66764" w:rsidP="00A66764">
            <w:pPr>
              <w:snapToGrid w:val="0"/>
              <w:jc w:val="right"/>
            </w:pPr>
          </w:p>
        </w:tc>
      </w:tr>
      <w:tr w:rsidR="00A66764" w:rsidTr="00A66764">
        <w:trPr>
          <w:trHeight w:val="285"/>
        </w:trPr>
        <w:tc>
          <w:tcPr>
            <w:tcW w:w="5863" w:type="dxa"/>
            <w:tcBorders>
              <w:top w:val="single" w:sz="8" w:space="0" w:color="000000"/>
              <w:left w:val="double" w:sz="1" w:space="0" w:color="000000"/>
              <w:bottom w:val="single" w:sz="4" w:space="0" w:color="auto"/>
            </w:tcBorders>
            <w:shd w:val="clear" w:color="auto" w:fill="FFC000"/>
            <w:vAlign w:val="center"/>
          </w:tcPr>
          <w:p w:rsidR="00A66764" w:rsidRDefault="00A66764" w:rsidP="00A66764">
            <w:pPr>
              <w:snapToGrid w:val="0"/>
              <w:rPr>
                <w:rStyle w:val="Zvraznenie"/>
                <w:b/>
                <w:bCs/>
                <w:sz w:val="20"/>
                <w:szCs w:val="20"/>
              </w:rPr>
            </w:pPr>
            <w:r>
              <w:rPr>
                <w:rStyle w:val="Zvraznenie"/>
                <w:b/>
                <w:sz w:val="20"/>
                <w:szCs w:val="20"/>
              </w:rPr>
              <w:t xml:space="preserve">Upravený prebytok/schodok </w:t>
            </w:r>
            <w:r>
              <w:rPr>
                <w:rStyle w:val="Zvraznenie"/>
                <w:b/>
                <w:bCs/>
                <w:sz w:val="20"/>
                <w:szCs w:val="20"/>
              </w:rPr>
              <w:t>bežného a kapitálového rozpočtu</w:t>
            </w:r>
          </w:p>
        </w:tc>
        <w:tc>
          <w:tcPr>
            <w:tcW w:w="3301" w:type="dxa"/>
            <w:tcBorders>
              <w:left w:val="single" w:sz="8" w:space="0" w:color="000000"/>
              <w:bottom w:val="single" w:sz="4" w:space="0" w:color="auto"/>
              <w:right w:val="double" w:sz="1" w:space="0" w:color="000000"/>
            </w:tcBorders>
            <w:shd w:val="clear" w:color="auto" w:fill="FFC000"/>
            <w:vAlign w:val="center"/>
          </w:tcPr>
          <w:p w:rsidR="00A66764" w:rsidRDefault="005B6E37" w:rsidP="00A66764">
            <w:pPr>
              <w:snapToGrid w:val="0"/>
              <w:jc w:val="right"/>
            </w:pPr>
            <w:r>
              <w:t>891,72</w:t>
            </w:r>
          </w:p>
        </w:tc>
      </w:tr>
      <w:tr w:rsidR="00A66764" w:rsidTr="005B6E37">
        <w:trPr>
          <w:trHeight w:val="780"/>
        </w:trPr>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A66764" w:rsidRDefault="00A66764" w:rsidP="00A66764">
            <w:pPr>
              <w:snapToGrid w:val="0"/>
              <w:rPr>
                <w:sz w:val="20"/>
                <w:szCs w:val="20"/>
              </w:rPr>
            </w:pPr>
            <w:r>
              <w:rPr>
                <w:sz w:val="20"/>
                <w:szCs w:val="20"/>
              </w:rPr>
              <w:t>Príjmy z finančných operácií</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rsidR="00A66764" w:rsidRDefault="005B6E37" w:rsidP="00A66764">
            <w:pPr>
              <w:snapToGrid w:val="0"/>
              <w:jc w:val="right"/>
            </w:pPr>
            <w:r>
              <w:t>31830,97</w:t>
            </w:r>
          </w:p>
        </w:tc>
      </w:tr>
      <w:tr w:rsidR="00A66764" w:rsidTr="00A66764">
        <w:trPr>
          <w:trHeight w:val="300"/>
        </w:trPr>
        <w:tc>
          <w:tcPr>
            <w:tcW w:w="5863" w:type="dxa"/>
            <w:tcBorders>
              <w:top w:val="single" w:sz="4" w:space="0" w:color="auto"/>
              <w:left w:val="double" w:sz="1" w:space="0" w:color="000000"/>
              <w:bottom w:val="single" w:sz="8" w:space="0" w:color="000000"/>
            </w:tcBorders>
            <w:shd w:val="clear" w:color="auto" w:fill="auto"/>
            <w:vAlign w:val="center"/>
          </w:tcPr>
          <w:p w:rsidR="00A66764" w:rsidRDefault="00A66764" w:rsidP="00A66764">
            <w:pPr>
              <w:snapToGrid w:val="0"/>
              <w:rPr>
                <w:sz w:val="20"/>
                <w:szCs w:val="20"/>
              </w:rPr>
            </w:pPr>
            <w:r>
              <w:rPr>
                <w:sz w:val="20"/>
                <w:szCs w:val="20"/>
              </w:rPr>
              <w:t>Výdavky z finančných operácií</w:t>
            </w:r>
          </w:p>
        </w:tc>
        <w:tc>
          <w:tcPr>
            <w:tcW w:w="3301" w:type="dxa"/>
            <w:tcBorders>
              <w:top w:val="single" w:sz="4" w:space="0" w:color="auto"/>
              <w:left w:val="single" w:sz="8" w:space="0" w:color="000000"/>
              <w:bottom w:val="single" w:sz="8" w:space="0" w:color="000000"/>
              <w:right w:val="double" w:sz="1" w:space="0" w:color="000000"/>
            </w:tcBorders>
            <w:shd w:val="clear" w:color="auto" w:fill="auto"/>
            <w:vAlign w:val="center"/>
          </w:tcPr>
          <w:p w:rsidR="00A66764" w:rsidRDefault="005B6E37" w:rsidP="00A66764">
            <w:pPr>
              <w:snapToGrid w:val="0"/>
              <w:jc w:val="right"/>
            </w:pPr>
            <w:r>
              <w:t>0</w:t>
            </w:r>
          </w:p>
        </w:tc>
      </w:tr>
      <w:tr w:rsidR="00A66764" w:rsidTr="00A66764">
        <w:trPr>
          <w:trHeight w:val="285"/>
        </w:trPr>
        <w:tc>
          <w:tcPr>
            <w:tcW w:w="5863" w:type="dxa"/>
            <w:tcBorders>
              <w:top w:val="single" w:sz="8" w:space="0" w:color="000000"/>
              <w:left w:val="double" w:sz="1" w:space="0" w:color="000000"/>
              <w:bottom w:val="single" w:sz="8" w:space="0" w:color="000000"/>
            </w:tcBorders>
            <w:shd w:val="clear" w:color="auto" w:fill="92D050"/>
            <w:vAlign w:val="center"/>
          </w:tcPr>
          <w:p w:rsidR="00A66764" w:rsidRDefault="00A66764" w:rsidP="00A66764">
            <w:pPr>
              <w:snapToGrid w:val="0"/>
              <w:rPr>
                <w:rStyle w:val="Zvraznenie"/>
                <w:b/>
                <w:bCs/>
                <w:sz w:val="20"/>
                <w:szCs w:val="20"/>
              </w:rPr>
            </w:pPr>
            <w:r>
              <w:rPr>
                <w:rStyle w:val="Zvraznenie"/>
                <w:b/>
                <w:bCs/>
                <w:sz w:val="20"/>
                <w:szCs w:val="20"/>
              </w:rPr>
              <w:t>Rozdiel finančných operácií</w:t>
            </w:r>
          </w:p>
        </w:tc>
        <w:tc>
          <w:tcPr>
            <w:tcW w:w="3301" w:type="dxa"/>
            <w:tcBorders>
              <w:left w:val="single" w:sz="8" w:space="0" w:color="000000"/>
              <w:bottom w:val="single" w:sz="8" w:space="0" w:color="000000"/>
              <w:right w:val="double" w:sz="1" w:space="0" w:color="000000"/>
            </w:tcBorders>
            <w:shd w:val="clear" w:color="auto" w:fill="92D050"/>
            <w:vAlign w:val="center"/>
          </w:tcPr>
          <w:p w:rsidR="00A66764" w:rsidRDefault="005B6E37" w:rsidP="00A66764">
            <w:pPr>
              <w:snapToGrid w:val="0"/>
              <w:jc w:val="right"/>
            </w:pPr>
            <w:r>
              <w:t>31830,97</w:t>
            </w:r>
          </w:p>
        </w:tc>
      </w:tr>
    </w:tbl>
    <w:p w:rsidR="00A66764" w:rsidRDefault="00A66764" w:rsidP="00A66764">
      <w:pPr>
        <w:ind w:left="540"/>
      </w:pPr>
    </w:p>
    <w:p w:rsidR="00A66764" w:rsidRDefault="00A66764" w:rsidP="00A66764">
      <w:pPr>
        <w:ind w:left="540"/>
        <w:rPr>
          <w:rFonts w:ascii="Arial" w:hAnsi="Arial" w:cs="Arial"/>
        </w:rPr>
      </w:pPr>
    </w:p>
    <w:tbl>
      <w:tblPr>
        <w:tblW w:w="0" w:type="auto"/>
        <w:tblInd w:w="-34" w:type="dxa"/>
        <w:tblLayout w:type="fixed"/>
        <w:tblLook w:val="0000" w:firstRow="0" w:lastRow="0" w:firstColumn="0" w:lastColumn="0" w:noHBand="0" w:noVBand="0"/>
      </w:tblPr>
      <w:tblGrid>
        <w:gridCol w:w="5778"/>
        <w:gridCol w:w="3471"/>
      </w:tblGrid>
      <w:tr w:rsidR="00A66764" w:rsidTr="00A66764">
        <w:trPr>
          <w:trHeight w:val="300"/>
        </w:trPr>
        <w:tc>
          <w:tcPr>
            <w:tcW w:w="5778" w:type="dxa"/>
            <w:tcBorders>
              <w:top w:val="double" w:sz="1" w:space="0" w:color="000000"/>
              <w:left w:val="double" w:sz="1" w:space="0" w:color="000000"/>
              <w:bottom w:val="single" w:sz="4" w:space="0" w:color="000000"/>
            </w:tcBorders>
            <w:shd w:val="clear" w:color="auto" w:fill="auto"/>
          </w:tcPr>
          <w:p w:rsidR="00A66764" w:rsidRDefault="00A66764" w:rsidP="00A66764">
            <w:pPr>
              <w:snapToGrid w:val="0"/>
              <w:rPr>
                <w:caps/>
                <w:sz w:val="20"/>
                <w:szCs w:val="20"/>
              </w:rPr>
            </w:pPr>
            <w:r>
              <w:rPr>
                <w:caps/>
                <w:sz w:val="20"/>
                <w:szCs w:val="20"/>
              </w:rPr>
              <w:t xml:space="preserve">Príjmy spolu  </w:t>
            </w:r>
          </w:p>
        </w:tc>
        <w:tc>
          <w:tcPr>
            <w:tcW w:w="3471" w:type="dxa"/>
            <w:tcBorders>
              <w:top w:val="double" w:sz="1" w:space="0" w:color="000000"/>
              <w:left w:val="single" w:sz="4" w:space="0" w:color="000000"/>
              <w:bottom w:val="single" w:sz="4" w:space="0" w:color="000000"/>
              <w:right w:val="double" w:sz="1" w:space="0" w:color="000000"/>
            </w:tcBorders>
            <w:shd w:val="clear" w:color="auto" w:fill="auto"/>
          </w:tcPr>
          <w:p w:rsidR="00A66764" w:rsidRDefault="005B6E37" w:rsidP="00A66764">
            <w:pPr>
              <w:snapToGrid w:val="0"/>
              <w:jc w:val="right"/>
              <w:rPr>
                <w:caps/>
              </w:rPr>
            </w:pPr>
            <w:r>
              <w:rPr>
                <w:caps/>
              </w:rPr>
              <w:t>413779,81</w:t>
            </w:r>
          </w:p>
        </w:tc>
      </w:tr>
      <w:tr w:rsidR="00A66764" w:rsidTr="00A66764">
        <w:trPr>
          <w:trHeight w:val="300"/>
        </w:trPr>
        <w:tc>
          <w:tcPr>
            <w:tcW w:w="5778" w:type="dxa"/>
            <w:tcBorders>
              <w:top w:val="single" w:sz="4" w:space="0" w:color="000000"/>
              <w:left w:val="double" w:sz="1" w:space="0" w:color="000000"/>
              <w:bottom w:val="single" w:sz="4" w:space="0" w:color="000000"/>
            </w:tcBorders>
            <w:shd w:val="clear" w:color="auto" w:fill="auto"/>
          </w:tcPr>
          <w:p w:rsidR="00A66764" w:rsidRDefault="00A66764" w:rsidP="00A66764">
            <w:pPr>
              <w:snapToGrid w:val="0"/>
              <w:rPr>
                <w:sz w:val="20"/>
                <w:szCs w:val="20"/>
              </w:rPr>
            </w:pPr>
            <w:r>
              <w:rPr>
                <w:sz w:val="20"/>
                <w:szCs w:val="20"/>
              </w:rPr>
              <w:t>VÝDAVKY SPOLU</w:t>
            </w:r>
          </w:p>
        </w:tc>
        <w:tc>
          <w:tcPr>
            <w:tcW w:w="3471" w:type="dxa"/>
            <w:tcBorders>
              <w:top w:val="single" w:sz="4" w:space="0" w:color="000000"/>
              <w:left w:val="single" w:sz="4" w:space="0" w:color="000000"/>
              <w:bottom w:val="single" w:sz="4" w:space="0" w:color="000000"/>
              <w:right w:val="double" w:sz="1" w:space="0" w:color="000000"/>
            </w:tcBorders>
            <w:shd w:val="clear" w:color="auto" w:fill="auto"/>
          </w:tcPr>
          <w:p w:rsidR="00A66764" w:rsidRDefault="005B6E37" w:rsidP="00A66764">
            <w:pPr>
              <w:snapToGrid w:val="0"/>
              <w:jc w:val="right"/>
            </w:pPr>
            <w:r>
              <w:t>412888,09</w:t>
            </w:r>
          </w:p>
        </w:tc>
      </w:tr>
      <w:tr w:rsidR="00A66764" w:rsidTr="00A66764">
        <w:trPr>
          <w:trHeight w:val="285"/>
        </w:trPr>
        <w:tc>
          <w:tcPr>
            <w:tcW w:w="5778" w:type="dxa"/>
            <w:tcBorders>
              <w:top w:val="single" w:sz="4" w:space="0" w:color="000000"/>
              <w:left w:val="double" w:sz="1" w:space="0" w:color="000000"/>
              <w:bottom w:val="single" w:sz="4" w:space="0" w:color="000000"/>
            </w:tcBorders>
            <w:shd w:val="clear" w:color="auto" w:fill="FFC000"/>
          </w:tcPr>
          <w:p w:rsidR="00A66764" w:rsidRDefault="00A66764" w:rsidP="00A66764">
            <w:pPr>
              <w:snapToGrid w:val="0"/>
              <w:rPr>
                <w:rStyle w:val="Zvraznenie"/>
                <w:b/>
                <w:bCs/>
                <w:sz w:val="20"/>
                <w:szCs w:val="20"/>
              </w:rPr>
            </w:pPr>
            <w:r>
              <w:rPr>
                <w:rStyle w:val="Zvraznenie"/>
                <w:b/>
                <w:bCs/>
                <w:sz w:val="20"/>
                <w:szCs w:val="20"/>
              </w:rPr>
              <w:t xml:space="preserve">Prebytok /schodok hospodárenia </w:t>
            </w:r>
          </w:p>
        </w:tc>
        <w:tc>
          <w:tcPr>
            <w:tcW w:w="3471" w:type="dxa"/>
            <w:tcBorders>
              <w:top w:val="single" w:sz="4" w:space="0" w:color="000000"/>
              <w:left w:val="single" w:sz="4" w:space="0" w:color="000000"/>
              <w:bottom w:val="single" w:sz="4" w:space="0" w:color="000000"/>
              <w:right w:val="double" w:sz="1" w:space="0" w:color="000000"/>
            </w:tcBorders>
            <w:shd w:val="clear" w:color="auto" w:fill="FFC000"/>
          </w:tcPr>
          <w:p w:rsidR="00A66764" w:rsidRDefault="005B6E37" w:rsidP="00A66764">
            <w:pPr>
              <w:snapToGrid w:val="0"/>
              <w:jc w:val="right"/>
            </w:pPr>
            <w:r>
              <w:t>891,72</w:t>
            </w:r>
          </w:p>
        </w:tc>
      </w:tr>
      <w:tr w:rsidR="00A66764" w:rsidTr="00A66764">
        <w:trPr>
          <w:trHeight w:val="300"/>
        </w:trPr>
        <w:tc>
          <w:tcPr>
            <w:tcW w:w="5778" w:type="dxa"/>
            <w:tcBorders>
              <w:top w:val="single" w:sz="4" w:space="0" w:color="000000"/>
              <w:left w:val="double" w:sz="1" w:space="0" w:color="000000"/>
              <w:bottom w:val="single" w:sz="4" w:space="0" w:color="000000"/>
            </w:tcBorders>
            <w:shd w:val="clear" w:color="auto" w:fill="auto"/>
          </w:tcPr>
          <w:p w:rsidR="00A66764" w:rsidRDefault="00A66764" w:rsidP="00A66764">
            <w:pPr>
              <w:snapToGrid w:val="0"/>
              <w:rPr>
                <w:rStyle w:val="Zvraznenie"/>
                <w:b/>
                <w:sz w:val="20"/>
                <w:szCs w:val="20"/>
              </w:rPr>
            </w:pPr>
            <w:r>
              <w:rPr>
                <w:rStyle w:val="Zvraznenie"/>
                <w:b/>
                <w:sz w:val="20"/>
                <w:szCs w:val="20"/>
              </w:rPr>
              <w:t>Vylúčenie z prebytku</w:t>
            </w:r>
          </w:p>
        </w:tc>
        <w:tc>
          <w:tcPr>
            <w:tcW w:w="3471" w:type="dxa"/>
            <w:tcBorders>
              <w:top w:val="single" w:sz="4" w:space="0" w:color="000000"/>
              <w:left w:val="single" w:sz="4" w:space="0" w:color="000000"/>
              <w:bottom w:val="single" w:sz="4" w:space="0" w:color="000000"/>
              <w:right w:val="double" w:sz="1" w:space="0" w:color="000000"/>
            </w:tcBorders>
            <w:shd w:val="clear" w:color="auto" w:fill="auto"/>
          </w:tcPr>
          <w:p w:rsidR="00A66764" w:rsidRDefault="005B6E37" w:rsidP="00A66764">
            <w:pPr>
              <w:snapToGrid w:val="0"/>
              <w:jc w:val="right"/>
            </w:pPr>
            <w:r>
              <w:t>0</w:t>
            </w:r>
          </w:p>
        </w:tc>
      </w:tr>
      <w:tr w:rsidR="00A66764" w:rsidTr="00A66764">
        <w:trPr>
          <w:trHeight w:val="285"/>
        </w:trPr>
        <w:tc>
          <w:tcPr>
            <w:tcW w:w="5778" w:type="dxa"/>
            <w:tcBorders>
              <w:top w:val="single" w:sz="4" w:space="0" w:color="000000"/>
              <w:left w:val="double" w:sz="1" w:space="0" w:color="000000"/>
              <w:bottom w:val="double" w:sz="1" w:space="0" w:color="000000"/>
            </w:tcBorders>
            <w:shd w:val="clear" w:color="auto" w:fill="92D050"/>
          </w:tcPr>
          <w:p w:rsidR="00A66764" w:rsidRDefault="00A66764" w:rsidP="00A66764">
            <w:pPr>
              <w:snapToGrid w:val="0"/>
              <w:rPr>
                <w:rStyle w:val="Zvraznenie"/>
                <w:b/>
                <w:bCs/>
                <w:sz w:val="20"/>
                <w:szCs w:val="20"/>
              </w:rPr>
            </w:pPr>
            <w:r>
              <w:rPr>
                <w:rStyle w:val="Zvraznenie"/>
                <w:b/>
                <w:bCs/>
                <w:sz w:val="20"/>
                <w:szCs w:val="20"/>
              </w:rPr>
              <w:t>Upravený prebytok/schodok  hospodárenia</w:t>
            </w:r>
          </w:p>
        </w:tc>
        <w:tc>
          <w:tcPr>
            <w:tcW w:w="3471" w:type="dxa"/>
            <w:tcBorders>
              <w:top w:val="single" w:sz="4" w:space="0" w:color="000000"/>
              <w:left w:val="single" w:sz="4" w:space="0" w:color="000000"/>
              <w:bottom w:val="double" w:sz="1" w:space="0" w:color="000000"/>
              <w:right w:val="double" w:sz="1" w:space="0" w:color="000000"/>
            </w:tcBorders>
            <w:shd w:val="clear" w:color="auto" w:fill="92D050"/>
          </w:tcPr>
          <w:p w:rsidR="00A66764" w:rsidRDefault="005B6E37" w:rsidP="00A66764">
            <w:pPr>
              <w:snapToGrid w:val="0"/>
              <w:jc w:val="right"/>
            </w:pPr>
            <w:r>
              <w:t>891,72</w:t>
            </w:r>
          </w:p>
        </w:tc>
      </w:tr>
    </w:tbl>
    <w:p w:rsidR="00A66764" w:rsidRDefault="00A66764" w:rsidP="00A66764">
      <w:pPr>
        <w:tabs>
          <w:tab w:val="right" w:pos="7740"/>
        </w:tabs>
        <w:jc w:val="both"/>
      </w:pPr>
      <w:r>
        <w:rPr>
          <w:b/>
          <w:i/>
        </w:rPr>
        <w:t>Prebytok rozpočtu</w:t>
      </w:r>
      <w:r>
        <w:rPr>
          <w:i/>
        </w:rPr>
        <w:t xml:space="preserve"> v sume </w:t>
      </w:r>
      <w:r w:rsidR="005B6E37">
        <w:rPr>
          <w:i/>
        </w:rPr>
        <w:t>891,72 €</w:t>
      </w:r>
      <w:r>
        <w:rPr>
          <w:i/>
        </w:rPr>
        <w:t xml:space="preserve"> zistený podľa ustanovenia § 10 ods. 3 písm. a) a b) zákona č. 583/2004 Z.z. o rozpočtových pravidlách územnej samosprávy a o zmene a doplnení niektorých zákonov v znení neskorších predpisov,€  bol použitý po schválení obecným zastupiteľstvom na tvorbu  rezervného fondu. </w:t>
      </w:r>
      <w:r>
        <w:tab/>
      </w:r>
      <w:r>
        <w:tab/>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905330" w:rsidRPr="008B33F5" w:rsidRDefault="008B33F5" w:rsidP="00905330">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xml:space="preserve">Stav finančných prostriedkov na </w:t>
      </w:r>
      <w:r w:rsidR="00905330">
        <w:rPr>
          <w:rFonts w:ascii="Times New Roman" w:eastAsia="Times New Roman" w:hAnsi="Times New Roman" w:cs="Times New Roman"/>
          <w:b/>
          <w:bCs/>
          <w:sz w:val="24"/>
          <w:szCs w:val="24"/>
          <w:lang w:eastAsia="sk-SK"/>
        </w:rPr>
        <w:t xml:space="preserve">bankových </w:t>
      </w:r>
      <w:r w:rsidRPr="008B33F5">
        <w:rPr>
          <w:rFonts w:ascii="Times New Roman" w:eastAsia="Times New Roman" w:hAnsi="Times New Roman" w:cs="Times New Roman"/>
          <w:b/>
          <w:bCs/>
          <w:sz w:val="24"/>
          <w:szCs w:val="24"/>
          <w:lang w:eastAsia="sk-SK"/>
        </w:rPr>
        <w:t xml:space="preserve">účtoch </w:t>
      </w:r>
      <w:r w:rsidR="00905330">
        <w:rPr>
          <w:rFonts w:ascii="Times New Roman" w:eastAsia="Times New Roman" w:hAnsi="Times New Roman" w:cs="Times New Roman"/>
          <w:b/>
          <w:bCs/>
          <w:sz w:val="24"/>
          <w:szCs w:val="24"/>
          <w:lang w:eastAsia="sk-SK"/>
        </w:rPr>
        <w:t xml:space="preserve">a v pokladnici Obce predstavuje čiastku k </w:t>
      </w:r>
      <w:r w:rsidRPr="008B33F5">
        <w:rPr>
          <w:rFonts w:ascii="Times New Roman" w:eastAsia="Times New Roman" w:hAnsi="Times New Roman" w:cs="Times New Roman"/>
          <w:b/>
          <w:bCs/>
          <w:sz w:val="24"/>
          <w:szCs w:val="24"/>
          <w:lang w:eastAsia="sk-SK"/>
        </w:rPr>
        <w:t>31.12.201</w:t>
      </w:r>
      <w:r w:rsidR="005B6E37">
        <w:rPr>
          <w:rFonts w:ascii="Times New Roman" w:eastAsia="Times New Roman" w:hAnsi="Times New Roman" w:cs="Times New Roman"/>
          <w:b/>
          <w:bCs/>
          <w:sz w:val="24"/>
          <w:szCs w:val="24"/>
          <w:lang w:eastAsia="sk-SK"/>
        </w:rPr>
        <w:t>6</w:t>
      </w:r>
      <w:r w:rsidRPr="008B33F5">
        <w:rPr>
          <w:rFonts w:ascii="Times New Roman" w:eastAsia="Times New Roman" w:hAnsi="Times New Roman" w:cs="Times New Roman"/>
          <w:b/>
          <w:bCs/>
          <w:sz w:val="24"/>
          <w:szCs w:val="24"/>
          <w:lang w:eastAsia="sk-SK"/>
        </w:rPr>
        <w:t xml:space="preserve"> </w:t>
      </w:r>
      <w:r w:rsidR="005B6E37">
        <w:rPr>
          <w:rFonts w:ascii="Times New Roman" w:eastAsia="Times New Roman" w:hAnsi="Times New Roman" w:cs="Times New Roman"/>
          <w:b/>
          <w:bCs/>
          <w:sz w:val="24"/>
          <w:szCs w:val="24"/>
          <w:lang w:eastAsia="sk-SK"/>
        </w:rPr>
        <w:t>87801,71</w:t>
      </w:r>
      <w:r w:rsidR="00905330">
        <w:rPr>
          <w:rFonts w:ascii="Times New Roman" w:eastAsia="Times New Roman" w:hAnsi="Times New Roman" w:cs="Times New Roman"/>
          <w:b/>
          <w:bCs/>
          <w:sz w:val="24"/>
          <w:szCs w:val="24"/>
          <w:lang w:eastAsia="sk-SK"/>
        </w:rPr>
        <w:t xml:space="preserve"> €.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905330" w:rsidRDefault="00905330" w:rsidP="00905330">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Rezervný fond rok 201</w:t>
      </w:r>
      <w:r w:rsidR="005B6E37">
        <w:rPr>
          <w:rFonts w:ascii="Times New Roman" w:eastAsia="Times New Roman" w:hAnsi="Times New Roman" w:cs="Times New Roman"/>
          <w:b/>
          <w:bCs/>
          <w:sz w:val="24"/>
          <w:szCs w:val="24"/>
          <w:lang w:eastAsia="sk-SK"/>
        </w:rPr>
        <w:t>6</w:t>
      </w:r>
    </w:p>
    <w:p w:rsidR="00905330" w:rsidRDefault="00905330" w:rsidP="00905330">
      <w:pPr>
        <w:jc w:val="both"/>
      </w:pPr>
      <w:r>
        <w:t>Obec vytvára rezervný fond v zmysle zákona č.583/2004 Z.z.  O použití rezervného fondu rozhoduje obecné zastupiteľstvo.</w:t>
      </w:r>
    </w:p>
    <w:tbl>
      <w:tblPr>
        <w:tblW w:w="0" w:type="auto"/>
        <w:tblInd w:w="108" w:type="dxa"/>
        <w:tblLayout w:type="fixed"/>
        <w:tblLook w:val="0000" w:firstRow="0" w:lastRow="0" w:firstColumn="0" w:lastColumn="0" w:noHBand="0" w:noVBand="0"/>
      </w:tblPr>
      <w:tblGrid>
        <w:gridCol w:w="5103"/>
        <w:gridCol w:w="3878"/>
      </w:tblGrid>
      <w:tr w:rsidR="00905330" w:rsidTr="00905330">
        <w:trPr>
          <w:trHeight w:val="443"/>
        </w:trPr>
        <w:tc>
          <w:tcPr>
            <w:tcW w:w="5103" w:type="dxa"/>
            <w:tcBorders>
              <w:top w:val="single" w:sz="4" w:space="0" w:color="000000"/>
              <w:left w:val="single" w:sz="4" w:space="0" w:color="000000"/>
              <w:bottom w:val="single" w:sz="4" w:space="0" w:color="000000"/>
            </w:tcBorders>
            <w:shd w:val="clear" w:color="auto" w:fill="auto"/>
          </w:tcPr>
          <w:p w:rsidR="00905330" w:rsidRDefault="00905330" w:rsidP="00587E03">
            <w:pPr>
              <w:snapToGrid w:val="0"/>
              <w:spacing w:line="360" w:lineRule="auto"/>
              <w:rPr>
                <w:b/>
              </w:rPr>
            </w:pPr>
            <w:r>
              <w:rPr>
                <w:b/>
              </w:rPr>
              <w:t>Fond rezervný</w:t>
            </w:r>
          </w:p>
        </w:tc>
        <w:tc>
          <w:tcPr>
            <w:tcW w:w="3878" w:type="dxa"/>
            <w:tcBorders>
              <w:top w:val="single" w:sz="4" w:space="0" w:color="000000"/>
              <w:left w:val="single" w:sz="4" w:space="0" w:color="000000"/>
              <w:bottom w:val="single" w:sz="4" w:space="0" w:color="000000"/>
              <w:right w:val="single" w:sz="4" w:space="0" w:color="000000"/>
            </w:tcBorders>
            <w:shd w:val="clear" w:color="auto" w:fill="auto"/>
          </w:tcPr>
          <w:p w:rsidR="00905330" w:rsidRDefault="00905330" w:rsidP="00587E03">
            <w:pPr>
              <w:snapToGrid w:val="0"/>
              <w:spacing w:line="360" w:lineRule="auto"/>
              <w:jc w:val="center"/>
              <w:rPr>
                <w:b/>
              </w:rPr>
            </w:pPr>
            <w:r>
              <w:rPr>
                <w:b/>
              </w:rPr>
              <w:t>Suma v €</w:t>
            </w:r>
          </w:p>
        </w:tc>
      </w:tr>
      <w:tr w:rsidR="00905330" w:rsidTr="00905330">
        <w:trPr>
          <w:trHeight w:val="254"/>
        </w:trPr>
        <w:tc>
          <w:tcPr>
            <w:tcW w:w="5103" w:type="dxa"/>
            <w:tcBorders>
              <w:top w:val="single" w:sz="4" w:space="0" w:color="000000"/>
              <w:left w:val="single" w:sz="4" w:space="0" w:color="000000"/>
              <w:bottom w:val="single" w:sz="4" w:space="0" w:color="000000"/>
            </w:tcBorders>
            <w:shd w:val="clear" w:color="auto" w:fill="auto"/>
          </w:tcPr>
          <w:p w:rsidR="00905330" w:rsidRDefault="00905330" w:rsidP="00587E03">
            <w:pPr>
              <w:snapToGrid w:val="0"/>
              <w:spacing w:line="360" w:lineRule="auto"/>
            </w:pPr>
            <w:r>
              <w:t>ZS k 1.1.201</w:t>
            </w:r>
            <w:r w:rsidR="005B6E37">
              <w:t>6</w:t>
            </w:r>
            <w:r>
              <w:t xml:space="preserve"> </w:t>
            </w:r>
          </w:p>
        </w:tc>
        <w:tc>
          <w:tcPr>
            <w:tcW w:w="3878" w:type="dxa"/>
            <w:tcBorders>
              <w:top w:val="single" w:sz="4" w:space="0" w:color="000000"/>
              <w:left w:val="single" w:sz="4" w:space="0" w:color="000000"/>
              <w:bottom w:val="single" w:sz="4" w:space="0" w:color="000000"/>
              <w:right w:val="single" w:sz="4" w:space="0" w:color="000000"/>
            </w:tcBorders>
            <w:shd w:val="clear" w:color="auto" w:fill="auto"/>
          </w:tcPr>
          <w:p w:rsidR="00905330" w:rsidRDefault="005B6E37" w:rsidP="00587E03">
            <w:pPr>
              <w:snapToGrid w:val="0"/>
              <w:spacing w:line="360" w:lineRule="auto"/>
              <w:jc w:val="center"/>
            </w:pPr>
            <w:r>
              <w:t>27091,68</w:t>
            </w:r>
            <w:r w:rsidR="00905330">
              <w:t xml:space="preserve">      </w:t>
            </w:r>
          </w:p>
        </w:tc>
      </w:tr>
      <w:tr w:rsidR="00905330" w:rsidTr="00905330">
        <w:trPr>
          <w:trHeight w:val="348"/>
        </w:trPr>
        <w:tc>
          <w:tcPr>
            <w:tcW w:w="5103" w:type="dxa"/>
            <w:tcBorders>
              <w:top w:val="single" w:sz="4" w:space="0" w:color="000000"/>
              <w:left w:val="single" w:sz="4" w:space="0" w:color="000000"/>
              <w:bottom w:val="single" w:sz="4" w:space="0" w:color="000000"/>
            </w:tcBorders>
            <w:shd w:val="clear" w:color="auto" w:fill="auto"/>
          </w:tcPr>
          <w:p w:rsidR="00905330" w:rsidRDefault="00905330" w:rsidP="00587E03">
            <w:pPr>
              <w:snapToGrid w:val="0"/>
              <w:spacing w:line="360" w:lineRule="auto"/>
            </w:pPr>
            <w:r>
              <w:t>Prírastky - z prebytku hospodárenia</w:t>
            </w:r>
          </w:p>
        </w:tc>
        <w:tc>
          <w:tcPr>
            <w:tcW w:w="3878" w:type="dxa"/>
            <w:tcBorders>
              <w:top w:val="single" w:sz="4" w:space="0" w:color="000000"/>
              <w:left w:val="single" w:sz="4" w:space="0" w:color="000000"/>
              <w:bottom w:val="single" w:sz="4" w:space="0" w:color="000000"/>
              <w:right w:val="single" w:sz="4" w:space="0" w:color="000000"/>
            </w:tcBorders>
            <w:shd w:val="clear" w:color="auto" w:fill="auto"/>
          </w:tcPr>
          <w:p w:rsidR="00905330" w:rsidRDefault="005B6E37" w:rsidP="00587E03">
            <w:pPr>
              <w:snapToGrid w:val="0"/>
              <w:spacing w:line="360" w:lineRule="auto"/>
              <w:jc w:val="center"/>
            </w:pPr>
            <w:r>
              <w:t>605,94</w:t>
            </w:r>
          </w:p>
        </w:tc>
      </w:tr>
      <w:tr w:rsidR="00905330" w:rsidTr="00587E03">
        <w:tc>
          <w:tcPr>
            <w:tcW w:w="5103" w:type="dxa"/>
            <w:tcBorders>
              <w:top w:val="single" w:sz="4" w:space="0" w:color="000000"/>
              <w:left w:val="single" w:sz="4" w:space="0" w:color="000000"/>
              <w:bottom w:val="single" w:sz="4" w:space="0" w:color="000000"/>
            </w:tcBorders>
            <w:shd w:val="clear" w:color="auto" w:fill="auto"/>
          </w:tcPr>
          <w:p w:rsidR="00905330" w:rsidRDefault="00905330" w:rsidP="00587E03">
            <w:pPr>
              <w:snapToGrid w:val="0"/>
              <w:spacing w:line="360" w:lineRule="auto"/>
            </w:pPr>
            <w:r>
              <w:t xml:space="preserve">               - ostatné prírastky</w:t>
            </w:r>
          </w:p>
        </w:tc>
        <w:tc>
          <w:tcPr>
            <w:tcW w:w="3878" w:type="dxa"/>
            <w:tcBorders>
              <w:top w:val="single" w:sz="4" w:space="0" w:color="000000"/>
              <w:left w:val="single" w:sz="4" w:space="0" w:color="000000"/>
              <w:bottom w:val="single" w:sz="4" w:space="0" w:color="000000"/>
              <w:right w:val="single" w:sz="4" w:space="0" w:color="000000"/>
            </w:tcBorders>
            <w:shd w:val="clear" w:color="auto" w:fill="auto"/>
          </w:tcPr>
          <w:p w:rsidR="00905330" w:rsidRDefault="005B6E37" w:rsidP="00587E03">
            <w:pPr>
              <w:snapToGrid w:val="0"/>
              <w:spacing w:line="360" w:lineRule="auto"/>
              <w:jc w:val="center"/>
            </w:pPr>
            <w:r>
              <w:t>31830,97</w:t>
            </w:r>
          </w:p>
        </w:tc>
      </w:tr>
      <w:tr w:rsidR="00905330" w:rsidTr="00905330">
        <w:trPr>
          <w:trHeight w:val="628"/>
        </w:trPr>
        <w:tc>
          <w:tcPr>
            <w:tcW w:w="5103" w:type="dxa"/>
            <w:tcBorders>
              <w:top w:val="single" w:sz="4" w:space="0" w:color="000000"/>
              <w:left w:val="single" w:sz="4" w:space="0" w:color="000000"/>
              <w:bottom w:val="single" w:sz="4" w:space="0" w:color="000000"/>
            </w:tcBorders>
            <w:shd w:val="clear" w:color="auto" w:fill="auto"/>
          </w:tcPr>
          <w:p w:rsidR="00905330" w:rsidRDefault="00905330" w:rsidP="00587E03">
            <w:pPr>
              <w:snapToGrid w:val="0"/>
              <w:spacing w:line="360" w:lineRule="auto"/>
            </w:pPr>
            <w:r>
              <w:t>Úbytky   - použitie rezervného fondu :</w:t>
            </w:r>
          </w:p>
          <w:p w:rsidR="00905330" w:rsidRDefault="00905330" w:rsidP="00587E03">
            <w:pPr>
              <w:spacing w:line="360" w:lineRule="auto"/>
            </w:pPr>
          </w:p>
        </w:tc>
        <w:tc>
          <w:tcPr>
            <w:tcW w:w="3878" w:type="dxa"/>
            <w:tcBorders>
              <w:top w:val="single" w:sz="4" w:space="0" w:color="000000"/>
              <w:left w:val="single" w:sz="4" w:space="0" w:color="000000"/>
              <w:bottom w:val="single" w:sz="4" w:space="0" w:color="000000"/>
              <w:right w:val="single" w:sz="4" w:space="0" w:color="000000"/>
            </w:tcBorders>
            <w:shd w:val="clear" w:color="auto" w:fill="auto"/>
          </w:tcPr>
          <w:p w:rsidR="00905330" w:rsidRDefault="00905330" w:rsidP="00587E03">
            <w:pPr>
              <w:snapToGrid w:val="0"/>
              <w:spacing w:line="360" w:lineRule="auto"/>
              <w:jc w:val="center"/>
            </w:pPr>
          </w:p>
          <w:p w:rsidR="00905330" w:rsidRDefault="00905330" w:rsidP="00587E03">
            <w:pPr>
              <w:snapToGrid w:val="0"/>
              <w:spacing w:line="360" w:lineRule="auto"/>
              <w:jc w:val="center"/>
            </w:pPr>
          </w:p>
        </w:tc>
      </w:tr>
      <w:tr w:rsidR="00905330" w:rsidTr="00587E03">
        <w:tc>
          <w:tcPr>
            <w:tcW w:w="5103" w:type="dxa"/>
            <w:tcBorders>
              <w:top w:val="single" w:sz="4" w:space="0" w:color="000000"/>
              <w:left w:val="single" w:sz="4" w:space="0" w:color="000000"/>
              <w:bottom w:val="single" w:sz="4" w:space="0" w:color="000000"/>
            </w:tcBorders>
            <w:shd w:val="clear" w:color="auto" w:fill="auto"/>
          </w:tcPr>
          <w:p w:rsidR="00905330" w:rsidRDefault="00905330" w:rsidP="00587E03">
            <w:pPr>
              <w:snapToGrid w:val="0"/>
              <w:spacing w:line="360" w:lineRule="auto"/>
            </w:pPr>
            <w:r>
              <w:lastRenderedPageBreak/>
              <w:t xml:space="preserve">               - krytie schodku hospodárenia</w:t>
            </w:r>
          </w:p>
        </w:tc>
        <w:tc>
          <w:tcPr>
            <w:tcW w:w="3878" w:type="dxa"/>
            <w:tcBorders>
              <w:top w:val="single" w:sz="4" w:space="0" w:color="000000"/>
              <w:left w:val="single" w:sz="4" w:space="0" w:color="000000"/>
              <w:bottom w:val="single" w:sz="4" w:space="0" w:color="000000"/>
              <w:right w:val="single" w:sz="4" w:space="0" w:color="000000"/>
            </w:tcBorders>
            <w:shd w:val="clear" w:color="auto" w:fill="auto"/>
          </w:tcPr>
          <w:p w:rsidR="00905330" w:rsidRDefault="00905330" w:rsidP="00587E03">
            <w:pPr>
              <w:snapToGrid w:val="0"/>
              <w:spacing w:line="360" w:lineRule="auto"/>
              <w:jc w:val="center"/>
            </w:pPr>
          </w:p>
        </w:tc>
      </w:tr>
      <w:tr w:rsidR="00905330" w:rsidTr="00587E03">
        <w:tc>
          <w:tcPr>
            <w:tcW w:w="5103" w:type="dxa"/>
            <w:tcBorders>
              <w:top w:val="single" w:sz="4" w:space="0" w:color="000000"/>
              <w:left w:val="single" w:sz="4" w:space="0" w:color="000000"/>
              <w:bottom w:val="single" w:sz="4" w:space="0" w:color="000000"/>
            </w:tcBorders>
            <w:shd w:val="clear" w:color="auto" w:fill="auto"/>
          </w:tcPr>
          <w:p w:rsidR="00905330" w:rsidRDefault="00905330" w:rsidP="00587E03">
            <w:pPr>
              <w:snapToGrid w:val="0"/>
              <w:spacing w:line="360" w:lineRule="auto"/>
            </w:pPr>
            <w:r>
              <w:t xml:space="preserve">               - ostatné úbytky </w:t>
            </w:r>
          </w:p>
        </w:tc>
        <w:tc>
          <w:tcPr>
            <w:tcW w:w="3878" w:type="dxa"/>
            <w:tcBorders>
              <w:top w:val="single" w:sz="4" w:space="0" w:color="000000"/>
              <w:left w:val="single" w:sz="4" w:space="0" w:color="000000"/>
              <w:bottom w:val="single" w:sz="4" w:space="0" w:color="000000"/>
              <w:right w:val="single" w:sz="4" w:space="0" w:color="000000"/>
            </w:tcBorders>
            <w:shd w:val="clear" w:color="auto" w:fill="auto"/>
          </w:tcPr>
          <w:p w:rsidR="00905330" w:rsidRDefault="00905330" w:rsidP="00587E03">
            <w:pPr>
              <w:snapToGrid w:val="0"/>
              <w:spacing w:line="360" w:lineRule="auto"/>
              <w:jc w:val="center"/>
            </w:pPr>
          </w:p>
        </w:tc>
      </w:tr>
      <w:tr w:rsidR="00905330" w:rsidTr="00905330">
        <w:trPr>
          <w:trHeight w:val="235"/>
        </w:trPr>
        <w:tc>
          <w:tcPr>
            <w:tcW w:w="5103" w:type="dxa"/>
            <w:tcBorders>
              <w:top w:val="single" w:sz="4" w:space="0" w:color="000000"/>
              <w:left w:val="single" w:sz="4" w:space="0" w:color="000000"/>
              <w:bottom w:val="single" w:sz="4" w:space="0" w:color="000000"/>
            </w:tcBorders>
            <w:shd w:val="clear" w:color="auto" w:fill="auto"/>
          </w:tcPr>
          <w:p w:rsidR="00905330" w:rsidRDefault="00905330" w:rsidP="00587E03">
            <w:pPr>
              <w:snapToGrid w:val="0"/>
              <w:spacing w:line="360" w:lineRule="auto"/>
            </w:pPr>
            <w:r>
              <w:t>KZ k 31.12.201</w:t>
            </w:r>
            <w:r w:rsidR="005B6E37">
              <w:t>6</w:t>
            </w:r>
          </w:p>
        </w:tc>
        <w:tc>
          <w:tcPr>
            <w:tcW w:w="3878" w:type="dxa"/>
            <w:tcBorders>
              <w:top w:val="single" w:sz="4" w:space="0" w:color="000000"/>
              <w:left w:val="single" w:sz="4" w:space="0" w:color="000000"/>
              <w:bottom w:val="single" w:sz="4" w:space="0" w:color="000000"/>
              <w:right w:val="single" w:sz="4" w:space="0" w:color="000000"/>
            </w:tcBorders>
            <w:shd w:val="clear" w:color="auto" w:fill="auto"/>
          </w:tcPr>
          <w:p w:rsidR="00905330" w:rsidRDefault="005B6E37" w:rsidP="00587E03">
            <w:pPr>
              <w:snapToGrid w:val="0"/>
              <w:spacing w:line="360" w:lineRule="auto"/>
              <w:jc w:val="center"/>
            </w:pPr>
            <w:r>
              <w:t>59536,59</w:t>
            </w:r>
            <w:r w:rsidR="00905330">
              <w:t xml:space="preserve">    </w:t>
            </w:r>
          </w:p>
        </w:tc>
      </w:tr>
    </w:tbl>
    <w:p w:rsidR="00BA21A3" w:rsidRPr="00AC4C9C" w:rsidRDefault="00BA21A3" w:rsidP="008B33F5">
      <w:pPr>
        <w:spacing w:after="0" w:line="240" w:lineRule="auto"/>
        <w:rPr>
          <w:rFonts w:ascii="Times New Roman" w:eastAsia="Times New Roman" w:hAnsi="Times New Roman" w:cs="Times New Roman"/>
          <w:b/>
          <w:bCs/>
          <w:sz w:val="24"/>
          <w:szCs w:val="24"/>
          <w:lang w:eastAsia="sk-SK"/>
        </w:rPr>
      </w:pPr>
    </w:p>
    <w:p w:rsidR="00A435AB" w:rsidRPr="008B33F5" w:rsidRDefault="00A435AB"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Obec a celé finančné hospodárenie sa počas celého roka riadila všeobecnými záväznými nariadeniami a predpismi a dodržiavala všetky zmluvné vzťahy.</w:t>
      </w:r>
    </w:p>
    <w:p w:rsidR="00A435AB" w:rsidRDefault="00A435AB" w:rsidP="008B33F5">
      <w:pPr>
        <w:spacing w:after="0" w:line="240" w:lineRule="auto"/>
        <w:rPr>
          <w:rFonts w:ascii="Times New Roman" w:eastAsia="Times New Roman" w:hAnsi="Times New Roman" w:cs="Times New Roman"/>
          <w:b/>
          <w:bCs/>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Obec Mučín čestne prehlasuje, že má dostatok finančných prostriedkov na úhradu zmluvných záväzkov na udržanie finančnej rovnováhy obce a do 12 mesiacov nebude podliehať nútenej správe ani ozdravného režimu.</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xml:space="preserve">Udalosti osobitného významu po skončení účtovného obdobia </w:t>
      </w:r>
    </w:p>
    <w:p w:rsid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Obec nezaznamenala žiadnu udalosť osobitného významu po skončení účtovného obdobia. </w:t>
      </w:r>
    </w:p>
    <w:p w:rsidR="00A43C50" w:rsidRPr="008B33F5" w:rsidRDefault="00A43C50" w:rsidP="00A43C50">
      <w:pPr>
        <w:spacing w:after="0" w:line="240" w:lineRule="auto"/>
        <w:jc w:val="center"/>
        <w:rPr>
          <w:rFonts w:ascii="Times New Roman" w:eastAsia="Times New Roman" w:hAnsi="Times New Roman" w:cs="Times New Roman"/>
          <w:sz w:val="24"/>
          <w:szCs w:val="24"/>
          <w:lang w:eastAsia="sk-SK"/>
        </w:rPr>
      </w:pPr>
    </w:p>
    <w:p w:rsidR="00905330" w:rsidRDefault="00905330" w:rsidP="008B33F5">
      <w:pPr>
        <w:spacing w:after="0" w:line="240" w:lineRule="auto"/>
        <w:rPr>
          <w:rFonts w:ascii="Times New Roman" w:eastAsia="Times New Roman" w:hAnsi="Times New Roman" w:cs="Times New Roman"/>
          <w:b/>
          <w:bCs/>
          <w:sz w:val="27"/>
          <w:szCs w:val="27"/>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7"/>
          <w:szCs w:val="27"/>
          <w:lang w:eastAsia="sk-SK"/>
        </w:rPr>
        <w:t xml:space="preserve">Bilancia aktív a pasív v celých € </w:t>
      </w:r>
    </w:p>
    <w:p w:rsidR="009D4FA8" w:rsidRDefault="009D4FA8" w:rsidP="008B33F5">
      <w:pPr>
        <w:spacing w:after="0" w:line="240" w:lineRule="auto"/>
        <w:rPr>
          <w:rFonts w:ascii="Times New Roman" w:eastAsia="Times New Roman" w:hAnsi="Times New Roman" w:cs="Times New Roman"/>
          <w:b/>
          <w:bCs/>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lang w:eastAsia="sk-SK"/>
        </w:rPr>
        <w:t xml:space="preserve">A K T Í V A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701"/>
        <w:gridCol w:w="2683"/>
        <w:gridCol w:w="2868"/>
      </w:tblGrid>
      <w:tr w:rsidR="008B33F5" w:rsidRPr="008B33F5" w:rsidTr="008B33F5">
        <w:trPr>
          <w:tblCellSpacing w:w="0" w:type="dxa"/>
        </w:trPr>
        <w:tc>
          <w:tcPr>
            <w:tcW w:w="20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lang w:eastAsia="sk-SK"/>
              </w:rPr>
              <w:t>Názov</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ind w:left="-187" w:firstLine="187"/>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lang w:eastAsia="sk-SK"/>
              </w:rPr>
              <w:t>Skutočnosť</w:t>
            </w:r>
          </w:p>
          <w:p w:rsidR="008B33F5" w:rsidRPr="008B33F5" w:rsidRDefault="008B33F5" w:rsidP="007B293A">
            <w:pPr>
              <w:spacing w:after="0" w:line="240" w:lineRule="auto"/>
              <w:ind w:left="-187" w:firstLine="187"/>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lang w:eastAsia="sk-SK"/>
              </w:rPr>
              <w:t>k 31.12. 201</w:t>
            </w:r>
            <w:r w:rsidR="005B6E37">
              <w:rPr>
                <w:rFonts w:ascii="Times New Roman" w:eastAsia="Times New Roman" w:hAnsi="Times New Roman" w:cs="Times New Roman"/>
                <w:b/>
                <w:bCs/>
                <w:lang w:eastAsia="sk-SK"/>
              </w:rPr>
              <w:t>6</w:t>
            </w: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lang w:eastAsia="sk-SK"/>
              </w:rPr>
              <w:t>Skutočnosť</w:t>
            </w:r>
          </w:p>
          <w:p w:rsidR="008B33F5" w:rsidRPr="008B33F5" w:rsidRDefault="008B33F5" w:rsidP="007B293A">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lang w:eastAsia="sk-SK"/>
              </w:rPr>
              <w:t>k 31.12.201</w:t>
            </w:r>
            <w:r w:rsidR="005B6E37">
              <w:rPr>
                <w:rFonts w:ascii="Times New Roman" w:eastAsia="Times New Roman" w:hAnsi="Times New Roman" w:cs="Times New Roman"/>
                <w:b/>
                <w:bCs/>
                <w:lang w:eastAsia="sk-SK"/>
              </w:rPr>
              <w:t>5</w:t>
            </w:r>
          </w:p>
        </w:tc>
      </w:tr>
      <w:tr w:rsidR="008B33F5" w:rsidRPr="008B33F5" w:rsidTr="008B33F5">
        <w:trPr>
          <w:tblCellSpacing w:w="0" w:type="dxa"/>
        </w:trPr>
        <w:tc>
          <w:tcPr>
            <w:tcW w:w="20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Majetok spolu</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8572C9" w:rsidP="006C556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1257492,21</w:t>
            </w: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8572C9" w:rsidP="00CA00DA">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1281104,50</w:t>
            </w:r>
          </w:p>
        </w:tc>
      </w:tr>
      <w:tr w:rsidR="008B33F5" w:rsidRPr="008B33F5" w:rsidTr="008B33F5">
        <w:trPr>
          <w:tblCellSpacing w:w="0" w:type="dxa"/>
        </w:trPr>
        <w:tc>
          <w:tcPr>
            <w:tcW w:w="20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lang w:eastAsia="sk-SK"/>
              </w:rPr>
              <w:t>Neobežný majetok spolu</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8572C9" w:rsidP="006C556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1152664,74</w:t>
            </w: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8572C9" w:rsidP="00CA00DA">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1228162,05</w:t>
            </w:r>
          </w:p>
        </w:tc>
      </w:tr>
      <w:tr w:rsidR="008B33F5" w:rsidRPr="008B33F5" w:rsidTr="008B33F5">
        <w:trPr>
          <w:tblCellSpacing w:w="0" w:type="dxa"/>
        </w:trPr>
        <w:tc>
          <w:tcPr>
            <w:tcW w:w="20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lang w:eastAsia="sk-SK"/>
              </w:rPr>
              <w:t>z toho :</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6A07DF">
            <w:pPr>
              <w:spacing w:after="0" w:line="240" w:lineRule="auto"/>
              <w:rPr>
                <w:rFonts w:ascii="Times New Roman" w:eastAsia="Times New Roman" w:hAnsi="Times New Roman" w:cs="Times New Roman"/>
                <w:sz w:val="24"/>
                <w:szCs w:val="24"/>
                <w:lang w:eastAsia="sk-SK"/>
              </w:rPr>
            </w:pPr>
          </w:p>
        </w:tc>
      </w:tr>
      <w:tr w:rsidR="008B33F5" w:rsidRPr="008B33F5" w:rsidTr="008B33F5">
        <w:trPr>
          <w:tblCellSpacing w:w="0" w:type="dxa"/>
        </w:trPr>
        <w:tc>
          <w:tcPr>
            <w:tcW w:w="20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lang w:eastAsia="sk-SK"/>
              </w:rPr>
              <w:t>Dlhodobý nehmotný majetok</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8572C9" w:rsidP="008B33F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EB2AAB" w:rsidP="00EB2AAB">
            <w:pPr>
              <w:tabs>
                <w:tab w:val="left" w:pos="570"/>
                <w:tab w:val="center" w:pos="1344"/>
              </w:tabs>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8572C9">
              <w:rPr>
                <w:rFonts w:ascii="Times New Roman" w:eastAsia="Times New Roman" w:hAnsi="Times New Roman" w:cs="Times New Roman"/>
                <w:sz w:val="24"/>
                <w:szCs w:val="24"/>
                <w:lang w:eastAsia="sk-SK"/>
              </w:rPr>
              <w:t>0</w:t>
            </w:r>
          </w:p>
        </w:tc>
      </w:tr>
      <w:tr w:rsidR="008B33F5" w:rsidRPr="008B33F5" w:rsidTr="008B33F5">
        <w:trPr>
          <w:tblCellSpacing w:w="0" w:type="dxa"/>
        </w:trPr>
        <w:tc>
          <w:tcPr>
            <w:tcW w:w="20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lang w:eastAsia="sk-SK"/>
              </w:rPr>
              <w:t>Dlhodobý hmotný majetok</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EB2AAB" w:rsidP="006C556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1019928,74</w:t>
            </w: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EB2AAB" w:rsidP="00CA00DA">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1095426,05</w:t>
            </w:r>
          </w:p>
        </w:tc>
      </w:tr>
      <w:tr w:rsidR="008B33F5" w:rsidRPr="008B33F5" w:rsidTr="008B33F5">
        <w:trPr>
          <w:tblCellSpacing w:w="0" w:type="dxa"/>
        </w:trPr>
        <w:tc>
          <w:tcPr>
            <w:tcW w:w="20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lang w:eastAsia="sk-SK"/>
              </w:rPr>
              <w:t>Dlhodobý finančný majetok</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EB2AAB" w:rsidP="008B33F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132736</w:t>
            </w: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EB2AAB" w:rsidP="008B33F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132736</w:t>
            </w:r>
          </w:p>
        </w:tc>
      </w:tr>
      <w:tr w:rsidR="008B33F5" w:rsidRPr="008B33F5" w:rsidTr="008B33F5">
        <w:trPr>
          <w:tblCellSpacing w:w="0" w:type="dxa"/>
        </w:trPr>
        <w:tc>
          <w:tcPr>
            <w:tcW w:w="20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lang w:eastAsia="sk-SK"/>
              </w:rPr>
              <w:t>Obežný majetok spolu</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EB2AAB" w:rsidP="006C556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104827,47</w:t>
            </w: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EB2AAB" w:rsidP="00CA00DA">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52942,45</w:t>
            </w:r>
          </w:p>
        </w:tc>
      </w:tr>
      <w:tr w:rsidR="008B33F5" w:rsidRPr="008B33F5" w:rsidTr="008B33F5">
        <w:trPr>
          <w:tblCellSpacing w:w="0" w:type="dxa"/>
        </w:trPr>
        <w:tc>
          <w:tcPr>
            <w:tcW w:w="20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lang w:eastAsia="sk-SK"/>
              </w:rPr>
              <w:t>z toho :</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tc>
      </w:tr>
      <w:tr w:rsidR="008B33F5" w:rsidRPr="008B33F5" w:rsidTr="008B33F5">
        <w:trPr>
          <w:tblCellSpacing w:w="0" w:type="dxa"/>
        </w:trPr>
        <w:tc>
          <w:tcPr>
            <w:tcW w:w="20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lang w:eastAsia="sk-SK"/>
              </w:rPr>
              <w:t>Zásoby</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8572C9" w:rsidP="006C556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501,60</w:t>
            </w: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8572C9" w:rsidP="00CA00DA">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413,76</w:t>
            </w:r>
          </w:p>
        </w:tc>
      </w:tr>
      <w:tr w:rsidR="008B33F5" w:rsidRPr="008B33F5" w:rsidTr="008B33F5">
        <w:trPr>
          <w:tblCellSpacing w:w="0" w:type="dxa"/>
        </w:trPr>
        <w:tc>
          <w:tcPr>
            <w:tcW w:w="20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lang w:eastAsia="sk-SK"/>
              </w:rPr>
              <w:t>Zúčtovanie medzi subjektami VS</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8572C9" w:rsidP="008B33F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3784,47</w:t>
            </w: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8572C9" w:rsidP="008B33F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2602,75</w:t>
            </w:r>
          </w:p>
        </w:tc>
      </w:tr>
      <w:tr w:rsidR="008B33F5" w:rsidRPr="008B33F5" w:rsidTr="008B33F5">
        <w:trPr>
          <w:tblCellSpacing w:w="0" w:type="dxa"/>
        </w:trPr>
        <w:tc>
          <w:tcPr>
            <w:tcW w:w="20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lang w:eastAsia="sk-SK"/>
              </w:rPr>
              <w:t>Dlhodobé pohľadávky</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tc>
      </w:tr>
      <w:tr w:rsidR="008B33F5" w:rsidRPr="008B33F5" w:rsidTr="008B33F5">
        <w:trPr>
          <w:tblCellSpacing w:w="0" w:type="dxa"/>
        </w:trPr>
        <w:tc>
          <w:tcPr>
            <w:tcW w:w="20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lang w:eastAsia="sk-SK"/>
              </w:rPr>
              <w:t xml:space="preserve">Krátkodobé pohľadávky </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8572C9" w:rsidP="006C556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12400,47</w:t>
            </w: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8572C9" w:rsidP="00CA00DA">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9085,07</w:t>
            </w:r>
          </w:p>
        </w:tc>
      </w:tr>
      <w:tr w:rsidR="008B33F5" w:rsidRPr="008B33F5" w:rsidTr="008B33F5">
        <w:trPr>
          <w:tblCellSpacing w:w="0" w:type="dxa"/>
        </w:trPr>
        <w:tc>
          <w:tcPr>
            <w:tcW w:w="20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lang w:eastAsia="sk-SK"/>
              </w:rPr>
              <w:t xml:space="preserve">Finančné účty </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8572C9" w:rsidP="006C556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87801,71</w:t>
            </w:r>
          </w:p>
        </w:tc>
        <w:tc>
          <w:tcPr>
            <w:tcW w:w="1550" w:type="pct"/>
            <w:tcBorders>
              <w:top w:val="outset" w:sz="6" w:space="0" w:color="000000"/>
              <w:left w:val="outset" w:sz="6" w:space="0" w:color="000000"/>
              <w:bottom w:val="outset" w:sz="6" w:space="0" w:color="000000"/>
              <w:right w:val="outset" w:sz="6" w:space="0" w:color="000000"/>
            </w:tcBorders>
            <w:hideMark/>
          </w:tcPr>
          <w:p w:rsidR="00D149E7" w:rsidRPr="008B33F5" w:rsidRDefault="008572C9" w:rsidP="003D7D6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40840,87</w:t>
            </w:r>
          </w:p>
        </w:tc>
      </w:tr>
      <w:tr w:rsidR="008B33F5" w:rsidRPr="008B33F5" w:rsidTr="008B33F5">
        <w:trPr>
          <w:tblCellSpacing w:w="0" w:type="dxa"/>
        </w:trPr>
        <w:tc>
          <w:tcPr>
            <w:tcW w:w="20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lang w:eastAsia="sk-SK"/>
              </w:rPr>
              <w:t>Poskytnuté návratné fin. výpomoci dlh.</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963692" w:rsidP="006C556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963692" w:rsidP="008B33F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8B33F5" w:rsidRPr="008B33F5" w:rsidTr="008B33F5">
        <w:trPr>
          <w:tblCellSpacing w:w="0" w:type="dxa"/>
        </w:trPr>
        <w:tc>
          <w:tcPr>
            <w:tcW w:w="20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lang w:eastAsia="sk-SK"/>
              </w:rPr>
              <w:lastRenderedPageBreak/>
              <w:t>Poskytnuté návratné fin. výpomoci krát.</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963692" w:rsidP="008B33F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963692" w:rsidP="008B33F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8B33F5" w:rsidRPr="008B33F5" w:rsidTr="008B33F5">
        <w:trPr>
          <w:tblCellSpacing w:w="0" w:type="dxa"/>
        </w:trPr>
        <w:tc>
          <w:tcPr>
            <w:tcW w:w="20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lang w:eastAsia="sk-SK"/>
              </w:rPr>
              <w:t xml:space="preserve">Časové rozlíšenie </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963692" w:rsidP="008B33F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550" w:type="pct"/>
            <w:tcBorders>
              <w:top w:val="outset" w:sz="6" w:space="0" w:color="000000"/>
              <w:left w:val="outset" w:sz="6" w:space="0" w:color="000000"/>
              <w:bottom w:val="outset" w:sz="6" w:space="0" w:color="000000"/>
              <w:right w:val="outset" w:sz="6" w:space="0" w:color="000000"/>
            </w:tcBorders>
            <w:hideMark/>
          </w:tcPr>
          <w:p w:rsidR="008B33F5" w:rsidRPr="008B33F5" w:rsidRDefault="00963692" w:rsidP="008B33F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bl>
    <w:p w:rsidR="008B33F5" w:rsidRPr="00A43C50" w:rsidRDefault="00A43C50" w:rsidP="00A43C50">
      <w:pPr>
        <w:pStyle w:val="Odsekzoznamu"/>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rsidR="009D4FA8" w:rsidRDefault="009D4FA8" w:rsidP="008B33F5">
      <w:pPr>
        <w:spacing w:after="0" w:line="240" w:lineRule="auto"/>
        <w:rPr>
          <w:rFonts w:ascii="Times New Roman" w:eastAsia="Times New Roman" w:hAnsi="Times New Roman" w:cs="Times New Roman"/>
          <w:b/>
          <w:bCs/>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lang w:eastAsia="sk-SK"/>
        </w:rPr>
        <w:t>P A S Í V A</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793"/>
        <w:gridCol w:w="2683"/>
        <w:gridCol w:w="2776"/>
      </w:tblGrid>
      <w:tr w:rsidR="008B33F5" w:rsidRPr="008B33F5" w:rsidTr="008B33F5">
        <w:trPr>
          <w:trHeight w:val="300"/>
          <w:tblCellSpacing w:w="0" w:type="dxa"/>
        </w:trPr>
        <w:tc>
          <w:tcPr>
            <w:tcW w:w="20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lang w:eastAsia="sk-SK"/>
              </w:rPr>
              <w:t>Názov</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ind w:left="-187" w:firstLine="187"/>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lang w:eastAsia="sk-SK"/>
              </w:rPr>
              <w:t>Skutočnosť</w:t>
            </w:r>
          </w:p>
          <w:p w:rsidR="008B33F5" w:rsidRPr="008B33F5" w:rsidRDefault="008B33F5" w:rsidP="006C5563">
            <w:pPr>
              <w:spacing w:after="0" w:line="240" w:lineRule="auto"/>
              <w:ind w:left="-187" w:firstLine="187"/>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lang w:eastAsia="sk-SK"/>
              </w:rPr>
              <w:t>k 31.12. 201</w:t>
            </w:r>
            <w:r w:rsidR="008572C9">
              <w:rPr>
                <w:rFonts w:ascii="Times New Roman" w:eastAsia="Times New Roman" w:hAnsi="Times New Roman" w:cs="Times New Roman"/>
                <w:b/>
                <w:bCs/>
                <w:lang w:eastAsia="sk-SK"/>
              </w:rPr>
              <w:t>6</w:t>
            </w:r>
          </w:p>
        </w:tc>
        <w:tc>
          <w:tcPr>
            <w:tcW w:w="15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lang w:eastAsia="sk-SK"/>
              </w:rPr>
              <w:t>Skutočnosť</w:t>
            </w:r>
          </w:p>
          <w:p w:rsidR="008B33F5" w:rsidRPr="008B33F5" w:rsidRDefault="008572C9" w:rsidP="006C556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lang w:eastAsia="sk-SK"/>
              </w:rPr>
              <w:t>k 31.12.2015</w:t>
            </w:r>
          </w:p>
        </w:tc>
      </w:tr>
      <w:tr w:rsidR="008B33F5" w:rsidRPr="008B33F5" w:rsidTr="008B33F5">
        <w:trPr>
          <w:tblCellSpacing w:w="0" w:type="dxa"/>
        </w:trPr>
        <w:tc>
          <w:tcPr>
            <w:tcW w:w="20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Vlastné imanie a záväzky spolu</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8572C9" w:rsidP="006C556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1257492,21</w:t>
            </w:r>
          </w:p>
        </w:tc>
        <w:tc>
          <w:tcPr>
            <w:tcW w:w="1500" w:type="pct"/>
            <w:tcBorders>
              <w:top w:val="outset" w:sz="6" w:space="0" w:color="000000"/>
              <w:left w:val="outset" w:sz="6" w:space="0" w:color="000000"/>
              <w:bottom w:val="outset" w:sz="6" w:space="0" w:color="000000"/>
              <w:right w:val="outset" w:sz="6" w:space="0" w:color="000000"/>
            </w:tcBorders>
            <w:hideMark/>
          </w:tcPr>
          <w:p w:rsidR="008B33F5" w:rsidRPr="008B33F5" w:rsidRDefault="008572C9" w:rsidP="00AB2BF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1281104,50</w:t>
            </w:r>
          </w:p>
        </w:tc>
      </w:tr>
      <w:tr w:rsidR="008B33F5" w:rsidRPr="008B33F5" w:rsidTr="008B33F5">
        <w:trPr>
          <w:tblCellSpacing w:w="0" w:type="dxa"/>
        </w:trPr>
        <w:tc>
          <w:tcPr>
            <w:tcW w:w="20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lang w:eastAsia="sk-SK"/>
              </w:rPr>
              <w:t xml:space="preserve">Vlastné imanie </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8572C9" w:rsidP="006C556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1005670,68</w:t>
            </w:r>
          </w:p>
        </w:tc>
        <w:tc>
          <w:tcPr>
            <w:tcW w:w="1500" w:type="pct"/>
            <w:tcBorders>
              <w:top w:val="outset" w:sz="6" w:space="0" w:color="000000"/>
              <w:left w:val="outset" w:sz="6" w:space="0" w:color="000000"/>
              <w:bottom w:val="outset" w:sz="6" w:space="0" w:color="000000"/>
              <w:right w:val="outset" w:sz="6" w:space="0" w:color="000000"/>
            </w:tcBorders>
            <w:hideMark/>
          </w:tcPr>
          <w:p w:rsidR="008B33F5" w:rsidRPr="008B33F5" w:rsidRDefault="008572C9" w:rsidP="00AB2BF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988117,16</w:t>
            </w:r>
          </w:p>
        </w:tc>
      </w:tr>
      <w:tr w:rsidR="008B33F5" w:rsidRPr="008B33F5" w:rsidTr="008B33F5">
        <w:trPr>
          <w:tblCellSpacing w:w="0" w:type="dxa"/>
        </w:trPr>
        <w:tc>
          <w:tcPr>
            <w:tcW w:w="20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lang w:eastAsia="sk-SK"/>
              </w:rPr>
              <w:t>z toho :</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tc>
        <w:tc>
          <w:tcPr>
            <w:tcW w:w="15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tc>
      </w:tr>
      <w:tr w:rsidR="008B33F5" w:rsidRPr="008B33F5" w:rsidTr="008B33F5">
        <w:trPr>
          <w:tblCellSpacing w:w="0" w:type="dxa"/>
        </w:trPr>
        <w:tc>
          <w:tcPr>
            <w:tcW w:w="20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lang w:eastAsia="sk-SK"/>
              </w:rPr>
              <w:t xml:space="preserve">Oceňovacie rozdiely </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963692" w:rsidP="006A07D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3146,94</w:t>
            </w:r>
          </w:p>
        </w:tc>
        <w:tc>
          <w:tcPr>
            <w:tcW w:w="1500" w:type="pct"/>
            <w:tcBorders>
              <w:top w:val="outset" w:sz="6" w:space="0" w:color="000000"/>
              <w:left w:val="outset" w:sz="6" w:space="0" w:color="000000"/>
              <w:bottom w:val="outset" w:sz="6" w:space="0" w:color="000000"/>
              <w:right w:val="outset" w:sz="6" w:space="0" w:color="000000"/>
            </w:tcBorders>
            <w:hideMark/>
          </w:tcPr>
          <w:p w:rsidR="008B33F5" w:rsidRPr="008B33F5" w:rsidRDefault="00963692" w:rsidP="008B33F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3146,94</w:t>
            </w:r>
          </w:p>
        </w:tc>
      </w:tr>
      <w:tr w:rsidR="008B33F5" w:rsidRPr="008B33F5" w:rsidTr="008B33F5">
        <w:trPr>
          <w:tblCellSpacing w:w="0" w:type="dxa"/>
        </w:trPr>
        <w:tc>
          <w:tcPr>
            <w:tcW w:w="20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lang w:eastAsia="sk-SK"/>
              </w:rPr>
              <w:t>Fondy</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963692" w:rsidP="008B33F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500" w:type="pct"/>
            <w:tcBorders>
              <w:top w:val="outset" w:sz="6" w:space="0" w:color="000000"/>
              <w:left w:val="outset" w:sz="6" w:space="0" w:color="000000"/>
              <w:bottom w:val="outset" w:sz="6" w:space="0" w:color="000000"/>
              <w:right w:val="outset" w:sz="6" w:space="0" w:color="000000"/>
            </w:tcBorders>
            <w:hideMark/>
          </w:tcPr>
          <w:p w:rsidR="008B33F5" w:rsidRPr="008B33F5" w:rsidRDefault="00963692" w:rsidP="008B33F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8B33F5" w:rsidRPr="008B33F5" w:rsidTr="008B33F5">
        <w:trPr>
          <w:tblCellSpacing w:w="0" w:type="dxa"/>
        </w:trPr>
        <w:tc>
          <w:tcPr>
            <w:tcW w:w="20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lang w:eastAsia="sk-SK"/>
              </w:rPr>
              <w:t xml:space="preserve">Výsledok hospodárenia </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1D626F" w:rsidP="006C556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17601,90</w:t>
            </w:r>
            <w:bookmarkStart w:id="0" w:name="_GoBack"/>
            <w:bookmarkEnd w:id="0"/>
          </w:p>
        </w:tc>
        <w:tc>
          <w:tcPr>
            <w:tcW w:w="1500" w:type="pct"/>
            <w:tcBorders>
              <w:top w:val="outset" w:sz="6" w:space="0" w:color="000000"/>
              <w:left w:val="outset" w:sz="6" w:space="0" w:color="000000"/>
              <w:bottom w:val="outset" w:sz="6" w:space="0" w:color="000000"/>
              <w:right w:val="outset" w:sz="6" w:space="0" w:color="000000"/>
            </w:tcBorders>
            <w:hideMark/>
          </w:tcPr>
          <w:p w:rsidR="008B33F5" w:rsidRPr="008B33F5" w:rsidRDefault="001D626F" w:rsidP="005B154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326583,98</w:t>
            </w:r>
          </w:p>
        </w:tc>
      </w:tr>
      <w:tr w:rsidR="008B33F5" w:rsidRPr="008B33F5" w:rsidTr="008B33F5">
        <w:trPr>
          <w:trHeight w:val="225"/>
          <w:tblCellSpacing w:w="0" w:type="dxa"/>
        </w:trPr>
        <w:tc>
          <w:tcPr>
            <w:tcW w:w="20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lang w:eastAsia="sk-SK"/>
              </w:rPr>
              <w:t>Záväzky</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CB2A91" w:rsidP="006C556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29564,21</w:t>
            </w:r>
          </w:p>
        </w:tc>
        <w:tc>
          <w:tcPr>
            <w:tcW w:w="1500" w:type="pct"/>
            <w:tcBorders>
              <w:top w:val="outset" w:sz="6" w:space="0" w:color="000000"/>
              <w:left w:val="outset" w:sz="6" w:space="0" w:color="000000"/>
              <w:bottom w:val="outset" w:sz="6" w:space="0" w:color="000000"/>
              <w:right w:val="outset" w:sz="6" w:space="0" w:color="000000"/>
            </w:tcBorders>
            <w:hideMark/>
          </w:tcPr>
          <w:p w:rsidR="008B33F5" w:rsidRPr="008B33F5" w:rsidRDefault="00CB2A91" w:rsidP="005B154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17164,09</w:t>
            </w:r>
          </w:p>
        </w:tc>
      </w:tr>
      <w:tr w:rsidR="008B33F5" w:rsidRPr="008B33F5" w:rsidTr="008B33F5">
        <w:trPr>
          <w:tblCellSpacing w:w="0" w:type="dxa"/>
        </w:trPr>
        <w:tc>
          <w:tcPr>
            <w:tcW w:w="20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lang w:eastAsia="sk-SK"/>
              </w:rPr>
              <w:t>z toho :</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tc>
        <w:tc>
          <w:tcPr>
            <w:tcW w:w="15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tc>
      </w:tr>
      <w:tr w:rsidR="008B33F5" w:rsidRPr="008B33F5" w:rsidTr="008B33F5">
        <w:trPr>
          <w:tblCellSpacing w:w="0" w:type="dxa"/>
        </w:trPr>
        <w:tc>
          <w:tcPr>
            <w:tcW w:w="20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lang w:eastAsia="sk-SK"/>
              </w:rPr>
              <w:t xml:space="preserve">Rezervy </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6C5563">
            <w:pPr>
              <w:spacing w:after="0" w:line="240" w:lineRule="auto"/>
              <w:jc w:val="center"/>
              <w:rPr>
                <w:rFonts w:ascii="Times New Roman" w:eastAsia="Times New Roman" w:hAnsi="Times New Roman" w:cs="Times New Roman"/>
                <w:sz w:val="24"/>
                <w:szCs w:val="24"/>
                <w:lang w:eastAsia="sk-SK"/>
              </w:rPr>
            </w:pPr>
          </w:p>
        </w:tc>
        <w:tc>
          <w:tcPr>
            <w:tcW w:w="15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5B1541">
            <w:pPr>
              <w:spacing w:after="0" w:line="240" w:lineRule="auto"/>
              <w:jc w:val="center"/>
              <w:rPr>
                <w:rFonts w:ascii="Times New Roman" w:eastAsia="Times New Roman" w:hAnsi="Times New Roman" w:cs="Times New Roman"/>
                <w:sz w:val="24"/>
                <w:szCs w:val="24"/>
                <w:lang w:eastAsia="sk-SK"/>
              </w:rPr>
            </w:pPr>
          </w:p>
        </w:tc>
      </w:tr>
      <w:tr w:rsidR="008B33F5" w:rsidRPr="008B33F5" w:rsidTr="008B33F5">
        <w:trPr>
          <w:tblCellSpacing w:w="0" w:type="dxa"/>
        </w:trPr>
        <w:tc>
          <w:tcPr>
            <w:tcW w:w="20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lang w:eastAsia="sk-SK"/>
              </w:rPr>
              <w:t>Zúčtovanie medzi subjektami VS</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963692" w:rsidP="006C556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500" w:type="pct"/>
            <w:tcBorders>
              <w:top w:val="outset" w:sz="6" w:space="0" w:color="000000"/>
              <w:left w:val="outset" w:sz="6" w:space="0" w:color="000000"/>
              <w:bottom w:val="outset" w:sz="6" w:space="0" w:color="000000"/>
              <w:right w:val="outset" w:sz="6" w:space="0" w:color="000000"/>
            </w:tcBorders>
            <w:hideMark/>
          </w:tcPr>
          <w:p w:rsidR="008B33F5" w:rsidRPr="008B33F5" w:rsidRDefault="00CB2A91" w:rsidP="008B33F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8B33F5" w:rsidRPr="008B33F5" w:rsidTr="008B33F5">
        <w:trPr>
          <w:tblCellSpacing w:w="0" w:type="dxa"/>
        </w:trPr>
        <w:tc>
          <w:tcPr>
            <w:tcW w:w="20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lang w:eastAsia="sk-SK"/>
              </w:rPr>
              <w:t>Dlhodobé záväzky</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8572C9" w:rsidP="006C556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10211,53</w:t>
            </w:r>
          </w:p>
        </w:tc>
        <w:tc>
          <w:tcPr>
            <w:tcW w:w="1500" w:type="pct"/>
            <w:tcBorders>
              <w:top w:val="outset" w:sz="6" w:space="0" w:color="000000"/>
              <w:left w:val="outset" w:sz="6" w:space="0" w:color="000000"/>
              <w:bottom w:val="outset" w:sz="6" w:space="0" w:color="000000"/>
              <w:right w:val="outset" w:sz="6" w:space="0" w:color="000000"/>
            </w:tcBorders>
            <w:hideMark/>
          </w:tcPr>
          <w:p w:rsidR="008B33F5" w:rsidRPr="008B33F5" w:rsidRDefault="008572C9" w:rsidP="005B154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9954,87</w:t>
            </w:r>
          </w:p>
        </w:tc>
      </w:tr>
      <w:tr w:rsidR="008B33F5" w:rsidRPr="008B33F5" w:rsidTr="008B33F5">
        <w:trPr>
          <w:tblCellSpacing w:w="0" w:type="dxa"/>
        </w:trPr>
        <w:tc>
          <w:tcPr>
            <w:tcW w:w="20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lang w:eastAsia="sk-SK"/>
              </w:rPr>
              <w:t>Krátkodobé záväzky</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8572C9" w:rsidP="006C556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19352,68</w:t>
            </w:r>
          </w:p>
        </w:tc>
        <w:tc>
          <w:tcPr>
            <w:tcW w:w="1500" w:type="pct"/>
            <w:tcBorders>
              <w:top w:val="outset" w:sz="6" w:space="0" w:color="000000"/>
              <w:left w:val="outset" w:sz="6" w:space="0" w:color="000000"/>
              <w:bottom w:val="outset" w:sz="6" w:space="0" w:color="000000"/>
              <w:right w:val="outset" w:sz="6" w:space="0" w:color="000000"/>
            </w:tcBorders>
            <w:hideMark/>
          </w:tcPr>
          <w:p w:rsidR="008B33F5" w:rsidRPr="008B33F5" w:rsidRDefault="008572C9" w:rsidP="005B154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7209,22</w:t>
            </w:r>
          </w:p>
        </w:tc>
      </w:tr>
      <w:tr w:rsidR="008B33F5" w:rsidRPr="008B33F5" w:rsidTr="008B33F5">
        <w:trPr>
          <w:tblCellSpacing w:w="0" w:type="dxa"/>
        </w:trPr>
        <w:tc>
          <w:tcPr>
            <w:tcW w:w="20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lang w:eastAsia="sk-SK"/>
              </w:rPr>
              <w:t>Bankové úvery a výpomoci</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963692" w:rsidP="008B33F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500" w:type="pct"/>
            <w:tcBorders>
              <w:top w:val="outset" w:sz="6" w:space="0" w:color="000000"/>
              <w:left w:val="outset" w:sz="6" w:space="0" w:color="000000"/>
              <w:bottom w:val="outset" w:sz="6" w:space="0" w:color="000000"/>
              <w:right w:val="outset" w:sz="6" w:space="0" w:color="000000"/>
            </w:tcBorders>
            <w:hideMark/>
          </w:tcPr>
          <w:p w:rsidR="008B33F5" w:rsidRPr="008B33F5" w:rsidRDefault="00963692" w:rsidP="008B33F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8B33F5" w:rsidRPr="008B33F5" w:rsidTr="008B33F5">
        <w:trPr>
          <w:tblCellSpacing w:w="0" w:type="dxa"/>
        </w:trPr>
        <w:tc>
          <w:tcPr>
            <w:tcW w:w="205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lang w:eastAsia="sk-SK"/>
              </w:rPr>
              <w:t>Časové rozlíšenie</w:t>
            </w:r>
          </w:p>
        </w:tc>
        <w:tc>
          <w:tcPr>
            <w:tcW w:w="1450" w:type="pct"/>
            <w:tcBorders>
              <w:top w:val="outset" w:sz="6" w:space="0" w:color="000000"/>
              <w:left w:val="outset" w:sz="6" w:space="0" w:color="000000"/>
              <w:bottom w:val="outset" w:sz="6" w:space="0" w:color="000000"/>
              <w:right w:val="outset" w:sz="6" w:space="0" w:color="000000"/>
            </w:tcBorders>
            <w:hideMark/>
          </w:tcPr>
          <w:p w:rsidR="008B33F5" w:rsidRPr="008B33F5" w:rsidRDefault="008572C9" w:rsidP="006C556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222257,32</w:t>
            </w:r>
          </w:p>
        </w:tc>
        <w:tc>
          <w:tcPr>
            <w:tcW w:w="1500" w:type="pct"/>
            <w:tcBorders>
              <w:top w:val="outset" w:sz="6" w:space="0" w:color="000000"/>
              <w:left w:val="outset" w:sz="6" w:space="0" w:color="000000"/>
              <w:bottom w:val="outset" w:sz="6" w:space="0" w:color="000000"/>
              <w:right w:val="outset" w:sz="6" w:space="0" w:color="000000"/>
            </w:tcBorders>
            <w:hideMark/>
          </w:tcPr>
          <w:p w:rsidR="008B33F5" w:rsidRPr="008B33F5" w:rsidRDefault="008572C9" w:rsidP="00AF340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275823,25 </w:t>
            </w:r>
          </w:p>
        </w:tc>
      </w:tr>
    </w:tbl>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Pr="008B33F5" w:rsidRDefault="008B33F5" w:rsidP="008B33F5">
      <w:pPr>
        <w:spacing w:after="0" w:line="240" w:lineRule="auto"/>
        <w:ind w:left="720"/>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7"/>
          <w:szCs w:val="27"/>
          <w:lang w:eastAsia="sk-SK"/>
        </w:rPr>
        <w:t>Vývoj pohľadávok a záväzkov v celých €</w:t>
      </w:r>
    </w:p>
    <w:p w:rsidR="00963692" w:rsidRDefault="00963692" w:rsidP="008B33F5">
      <w:pPr>
        <w:spacing w:after="0" w:line="240" w:lineRule="auto"/>
        <w:rPr>
          <w:rFonts w:ascii="Times New Roman" w:eastAsia="Times New Roman" w:hAnsi="Times New Roman" w:cs="Times New Roman"/>
          <w:b/>
          <w:bCs/>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xml:space="preserve">Pohľadávky </w:t>
      </w:r>
    </w:p>
    <w:tbl>
      <w:tblPr>
        <w:tblW w:w="82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300"/>
        <w:gridCol w:w="1468"/>
        <w:gridCol w:w="1452"/>
      </w:tblGrid>
      <w:tr w:rsidR="008B33F5" w:rsidRPr="008B33F5" w:rsidTr="008B33F5">
        <w:trPr>
          <w:tblCellSpacing w:w="0" w:type="dxa"/>
        </w:trPr>
        <w:tc>
          <w:tcPr>
            <w:tcW w:w="487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xml:space="preserve">Pohľadávky </w:t>
            </w:r>
          </w:p>
        </w:tc>
        <w:tc>
          <w:tcPr>
            <w:tcW w:w="1350"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0"/>
                <w:szCs w:val="20"/>
                <w:lang w:eastAsia="sk-SK"/>
              </w:rPr>
              <w:t>Stav</w:t>
            </w:r>
          </w:p>
          <w:p w:rsidR="008B33F5" w:rsidRPr="008B33F5" w:rsidRDefault="008B33F5" w:rsidP="00963692">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0"/>
                <w:szCs w:val="20"/>
                <w:lang w:eastAsia="sk-SK"/>
              </w:rPr>
              <w:t>k 31.12 201</w:t>
            </w:r>
            <w:r w:rsidR="00B161BB">
              <w:rPr>
                <w:rFonts w:ascii="Times New Roman" w:eastAsia="Times New Roman" w:hAnsi="Times New Roman" w:cs="Times New Roman"/>
                <w:b/>
                <w:bCs/>
                <w:sz w:val="20"/>
                <w:szCs w:val="20"/>
                <w:lang w:eastAsia="sk-SK"/>
              </w:rPr>
              <w:t>6</w:t>
            </w:r>
          </w:p>
        </w:tc>
        <w:tc>
          <w:tcPr>
            <w:tcW w:w="133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0"/>
                <w:szCs w:val="20"/>
                <w:lang w:eastAsia="sk-SK"/>
              </w:rPr>
              <w:t>Stav</w:t>
            </w:r>
          </w:p>
          <w:p w:rsidR="008B33F5" w:rsidRPr="008B33F5" w:rsidRDefault="008B33F5" w:rsidP="006C5563">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0"/>
                <w:szCs w:val="20"/>
                <w:lang w:eastAsia="sk-SK"/>
              </w:rPr>
              <w:t>k 31.12 201</w:t>
            </w:r>
            <w:r w:rsidR="00B161BB">
              <w:rPr>
                <w:rFonts w:ascii="Times New Roman" w:eastAsia="Times New Roman" w:hAnsi="Times New Roman" w:cs="Times New Roman"/>
                <w:b/>
                <w:bCs/>
                <w:sz w:val="20"/>
                <w:szCs w:val="20"/>
                <w:lang w:eastAsia="sk-SK"/>
              </w:rPr>
              <w:t>5</w:t>
            </w:r>
          </w:p>
        </w:tc>
      </w:tr>
      <w:tr w:rsidR="008B33F5" w:rsidRPr="008B33F5" w:rsidTr="008B33F5">
        <w:trPr>
          <w:tblCellSpacing w:w="0" w:type="dxa"/>
        </w:trPr>
        <w:tc>
          <w:tcPr>
            <w:tcW w:w="487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Pohľadávky do lehoty splatnosti </w:t>
            </w:r>
          </w:p>
        </w:tc>
        <w:tc>
          <w:tcPr>
            <w:tcW w:w="1350" w:type="dxa"/>
            <w:tcBorders>
              <w:top w:val="outset" w:sz="6" w:space="0" w:color="000000"/>
              <w:left w:val="outset" w:sz="6" w:space="0" w:color="000000"/>
              <w:bottom w:val="outset" w:sz="6" w:space="0" w:color="000000"/>
              <w:right w:val="outset" w:sz="6" w:space="0" w:color="000000"/>
            </w:tcBorders>
            <w:hideMark/>
          </w:tcPr>
          <w:p w:rsidR="008B33F5" w:rsidRPr="008B33F5" w:rsidRDefault="009434CF" w:rsidP="008B33F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35" w:type="dxa"/>
            <w:tcBorders>
              <w:top w:val="outset" w:sz="6" w:space="0" w:color="000000"/>
              <w:left w:val="outset" w:sz="6" w:space="0" w:color="000000"/>
              <w:bottom w:val="outset" w:sz="6" w:space="0" w:color="000000"/>
              <w:right w:val="outset" w:sz="6" w:space="0" w:color="000000"/>
            </w:tcBorders>
            <w:hideMark/>
          </w:tcPr>
          <w:p w:rsidR="008B33F5" w:rsidRPr="008B33F5" w:rsidRDefault="009434CF" w:rsidP="008B33F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8B33F5" w:rsidRPr="008B33F5" w:rsidTr="008B33F5">
        <w:trPr>
          <w:tblCellSpacing w:w="0" w:type="dxa"/>
        </w:trPr>
        <w:tc>
          <w:tcPr>
            <w:tcW w:w="487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Pohľadávky po lehote splatnosti </w:t>
            </w:r>
          </w:p>
        </w:tc>
        <w:tc>
          <w:tcPr>
            <w:tcW w:w="1350" w:type="dxa"/>
            <w:tcBorders>
              <w:top w:val="outset" w:sz="6" w:space="0" w:color="000000"/>
              <w:left w:val="outset" w:sz="6" w:space="0" w:color="000000"/>
              <w:bottom w:val="outset" w:sz="6" w:space="0" w:color="000000"/>
              <w:right w:val="outset" w:sz="6" w:space="0" w:color="000000"/>
            </w:tcBorders>
            <w:hideMark/>
          </w:tcPr>
          <w:p w:rsidR="008B33F5" w:rsidRPr="008B33F5" w:rsidRDefault="00B161BB" w:rsidP="006C556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12400,47</w:t>
            </w:r>
          </w:p>
        </w:tc>
        <w:tc>
          <w:tcPr>
            <w:tcW w:w="1335" w:type="dxa"/>
            <w:tcBorders>
              <w:top w:val="outset" w:sz="6" w:space="0" w:color="000000"/>
              <w:left w:val="outset" w:sz="6" w:space="0" w:color="000000"/>
              <w:bottom w:val="outset" w:sz="6" w:space="0" w:color="000000"/>
              <w:right w:val="outset" w:sz="6" w:space="0" w:color="000000"/>
            </w:tcBorders>
            <w:hideMark/>
          </w:tcPr>
          <w:p w:rsidR="008B33F5" w:rsidRPr="008B33F5" w:rsidRDefault="00B161BB" w:rsidP="001F35D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9085,07</w:t>
            </w:r>
          </w:p>
        </w:tc>
      </w:tr>
    </w:tbl>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Záväzky</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tbl>
      <w:tblPr>
        <w:tblW w:w="82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300"/>
        <w:gridCol w:w="1468"/>
        <w:gridCol w:w="1452"/>
      </w:tblGrid>
      <w:tr w:rsidR="008B33F5" w:rsidRPr="008B33F5" w:rsidTr="008B33F5">
        <w:trPr>
          <w:tblCellSpacing w:w="0" w:type="dxa"/>
        </w:trPr>
        <w:tc>
          <w:tcPr>
            <w:tcW w:w="487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lastRenderedPageBreak/>
              <w:t>Záväzky</w:t>
            </w:r>
          </w:p>
        </w:tc>
        <w:tc>
          <w:tcPr>
            <w:tcW w:w="1350"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0"/>
                <w:szCs w:val="20"/>
                <w:lang w:eastAsia="sk-SK"/>
              </w:rPr>
              <w:t>Stav</w:t>
            </w:r>
          </w:p>
          <w:p w:rsidR="008B33F5" w:rsidRPr="008B33F5" w:rsidRDefault="008B33F5" w:rsidP="009434CF">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0"/>
                <w:szCs w:val="20"/>
                <w:lang w:eastAsia="sk-SK"/>
              </w:rPr>
              <w:t>k 31.12 20</w:t>
            </w:r>
            <w:r w:rsidR="00B161BB">
              <w:rPr>
                <w:rFonts w:ascii="Times New Roman" w:eastAsia="Times New Roman" w:hAnsi="Times New Roman" w:cs="Times New Roman"/>
                <w:b/>
                <w:bCs/>
                <w:sz w:val="20"/>
                <w:szCs w:val="20"/>
                <w:lang w:eastAsia="sk-SK"/>
              </w:rPr>
              <w:t>6</w:t>
            </w:r>
            <w:r w:rsidR="009434CF">
              <w:rPr>
                <w:rFonts w:ascii="Times New Roman" w:eastAsia="Times New Roman" w:hAnsi="Times New Roman" w:cs="Times New Roman"/>
                <w:b/>
                <w:bCs/>
                <w:sz w:val="20"/>
                <w:szCs w:val="20"/>
                <w:lang w:eastAsia="sk-SK"/>
              </w:rPr>
              <w:t>5</w:t>
            </w:r>
          </w:p>
        </w:tc>
        <w:tc>
          <w:tcPr>
            <w:tcW w:w="133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0"/>
                <w:szCs w:val="20"/>
                <w:lang w:eastAsia="sk-SK"/>
              </w:rPr>
              <w:t>Stav</w:t>
            </w:r>
          </w:p>
          <w:p w:rsidR="008B33F5" w:rsidRPr="008B33F5" w:rsidRDefault="008B33F5" w:rsidP="00DD6197">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0"/>
                <w:szCs w:val="20"/>
                <w:lang w:eastAsia="sk-SK"/>
              </w:rPr>
              <w:t>k 31.12 201</w:t>
            </w:r>
            <w:r w:rsidR="00B161BB">
              <w:rPr>
                <w:rFonts w:ascii="Times New Roman" w:eastAsia="Times New Roman" w:hAnsi="Times New Roman" w:cs="Times New Roman"/>
                <w:b/>
                <w:bCs/>
                <w:sz w:val="20"/>
                <w:szCs w:val="20"/>
                <w:lang w:eastAsia="sk-SK"/>
              </w:rPr>
              <w:t>5</w:t>
            </w:r>
          </w:p>
        </w:tc>
      </w:tr>
      <w:tr w:rsidR="008B33F5" w:rsidRPr="008B33F5" w:rsidTr="008B33F5">
        <w:trPr>
          <w:tblCellSpacing w:w="0" w:type="dxa"/>
        </w:trPr>
        <w:tc>
          <w:tcPr>
            <w:tcW w:w="487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Záväzky do lehoty splatnosti </w:t>
            </w:r>
          </w:p>
        </w:tc>
        <w:tc>
          <w:tcPr>
            <w:tcW w:w="1350" w:type="dxa"/>
            <w:tcBorders>
              <w:top w:val="outset" w:sz="6" w:space="0" w:color="000000"/>
              <w:left w:val="outset" w:sz="6" w:space="0" w:color="000000"/>
              <w:bottom w:val="outset" w:sz="6" w:space="0" w:color="000000"/>
              <w:right w:val="outset" w:sz="6" w:space="0" w:color="000000"/>
            </w:tcBorders>
            <w:hideMark/>
          </w:tcPr>
          <w:p w:rsidR="008B33F5" w:rsidRPr="008B33F5" w:rsidRDefault="00B161BB" w:rsidP="00DD619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29564,21</w:t>
            </w:r>
          </w:p>
        </w:tc>
        <w:tc>
          <w:tcPr>
            <w:tcW w:w="1335" w:type="dxa"/>
            <w:tcBorders>
              <w:top w:val="outset" w:sz="6" w:space="0" w:color="000000"/>
              <w:left w:val="outset" w:sz="6" w:space="0" w:color="000000"/>
              <w:bottom w:val="outset" w:sz="6" w:space="0" w:color="000000"/>
              <w:right w:val="outset" w:sz="6" w:space="0" w:color="000000"/>
            </w:tcBorders>
            <w:hideMark/>
          </w:tcPr>
          <w:p w:rsidR="008B33F5" w:rsidRPr="008B33F5" w:rsidRDefault="00B161BB" w:rsidP="001F35D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17164,09</w:t>
            </w:r>
          </w:p>
        </w:tc>
      </w:tr>
      <w:tr w:rsidR="008B33F5" w:rsidRPr="008B33F5" w:rsidTr="008B33F5">
        <w:trPr>
          <w:tblCellSpacing w:w="0" w:type="dxa"/>
        </w:trPr>
        <w:tc>
          <w:tcPr>
            <w:tcW w:w="487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Záväzky po lehote splatnosti </w:t>
            </w:r>
          </w:p>
        </w:tc>
        <w:tc>
          <w:tcPr>
            <w:tcW w:w="1350"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0</w:t>
            </w:r>
          </w:p>
        </w:tc>
        <w:tc>
          <w:tcPr>
            <w:tcW w:w="1335" w:type="dxa"/>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0</w:t>
            </w:r>
          </w:p>
        </w:tc>
      </w:tr>
    </w:tbl>
    <w:p w:rsidR="00DD6197" w:rsidRDefault="00DD6197" w:rsidP="008B33F5">
      <w:pPr>
        <w:spacing w:after="0" w:line="240" w:lineRule="auto"/>
        <w:rPr>
          <w:rFonts w:ascii="Times New Roman" w:eastAsia="Times New Roman" w:hAnsi="Times New Roman" w:cs="Times New Roman"/>
          <w:color w:val="0000FF"/>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Default="008B33F5" w:rsidP="008B33F5">
      <w:pPr>
        <w:spacing w:after="0" w:line="240" w:lineRule="auto"/>
        <w:rPr>
          <w:rFonts w:ascii="Times New Roman" w:eastAsia="Times New Roman" w:hAnsi="Times New Roman" w:cs="Times New Roman"/>
          <w:b/>
          <w:bCs/>
          <w:color w:val="0000FF"/>
          <w:sz w:val="27"/>
          <w:szCs w:val="27"/>
          <w:lang w:eastAsia="sk-SK"/>
        </w:rPr>
      </w:pPr>
      <w:r w:rsidRPr="008B33F5">
        <w:rPr>
          <w:rFonts w:ascii="Times New Roman" w:eastAsia="Times New Roman" w:hAnsi="Times New Roman" w:cs="Times New Roman"/>
          <w:b/>
          <w:bCs/>
          <w:color w:val="0000FF"/>
          <w:sz w:val="27"/>
          <w:szCs w:val="27"/>
          <w:lang w:eastAsia="sk-SK"/>
        </w:rPr>
        <w:t xml:space="preserve">Hospodársky výsledok v celých eurách </w:t>
      </w:r>
    </w:p>
    <w:p w:rsidR="009434CF" w:rsidRPr="008B33F5" w:rsidRDefault="009434CF" w:rsidP="008B33F5">
      <w:pPr>
        <w:spacing w:after="0" w:line="240" w:lineRule="auto"/>
        <w:rPr>
          <w:rFonts w:ascii="Times New Roman" w:eastAsia="Times New Roman" w:hAnsi="Times New Roman" w:cs="Times New Roman"/>
          <w:sz w:val="24"/>
          <w:szCs w:val="24"/>
          <w:lang w:eastAsia="sk-SK"/>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352"/>
        <w:gridCol w:w="2980"/>
        <w:gridCol w:w="2980"/>
      </w:tblGrid>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9434CF" w:rsidRDefault="009434CF" w:rsidP="008B33F5">
            <w:pPr>
              <w:spacing w:after="0" w:line="240" w:lineRule="auto"/>
              <w:jc w:val="center"/>
              <w:rPr>
                <w:rFonts w:ascii="Times New Roman" w:eastAsia="Times New Roman" w:hAnsi="Times New Roman" w:cs="Times New Roman"/>
                <w:b/>
                <w:bCs/>
                <w:sz w:val="24"/>
                <w:szCs w:val="24"/>
                <w:lang w:eastAsia="sk-SK"/>
              </w:rPr>
            </w:pP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Názov</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ind w:left="-187" w:firstLine="187"/>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lang w:eastAsia="sk-SK"/>
              </w:rPr>
              <w:t>Skutočnosť</w:t>
            </w:r>
          </w:p>
          <w:p w:rsidR="008B33F5" w:rsidRPr="008B33F5" w:rsidRDefault="008B33F5" w:rsidP="009434CF">
            <w:pPr>
              <w:spacing w:after="0" w:line="240" w:lineRule="auto"/>
              <w:ind w:left="-187" w:firstLine="187"/>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lang w:eastAsia="sk-SK"/>
              </w:rPr>
              <w:t>k 31.12. 201</w:t>
            </w:r>
            <w:r w:rsidR="003B751D">
              <w:rPr>
                <w:rFonts w:ascii="Times New Roman" w:eastAsia="Times New Roman" w:hAnsi="Times New Roman" w:cs="Times New Roman"/>
                <w:b/>
                <w:bCs/>
                <w:lang w:eastAsia="sk-SK"/>
              </w:rPr>
              <w:t>6</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lang w:eastAsia="sk-SK"/>
              </w:rPr>
              <w:t>Skutočnosť</w:t>
            </w:r>
          </w:p>
          <w:p w:rsidR="008B33F5" w:rsidRPr="008B33F5" w:rsidRDefault="008B33F5" w:rsidP="00DD6197">
            <w:pPr>
              <w:spacing w:after="0" w:line="240" w:lineRule="auto"/>
              <w:jc w:val="center"/>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lang w:eastAsia="sk-SK"/>
              </w:rPr>
              <w:t>k 31.12.201</w:t>
            </w:r>
            <w:r w:rsidR="003B751D">
              <w:rPr>
                <w:rFonts w:ascii="Times New Roman" w:eastAsia="Times New Roman" w:hAnsi="Times New Roman" w:cs="Times New Roman"/>
                <w:b/>
                <w:bCs/>
                <w:lang w:eastAsia="sk-SK"/>
              </w:rPr>
              <w:t>5</w:t>
            </w:r>
          </w:p>
        </w:tc>
      </w:tr>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Náklady</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p>
        </w:tc>
      </w:tr>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8B33F5" w:rsidRPr="008B33F5" w:rsidRDefault="003B751D"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50.spotrebované nákupy</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9434CF" w:rsidRDefault="003B751D" w:rsidP="00DD6197">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7715,30</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3B751D" w:rsidP="001F35D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50239,22</w:t>
            </w:r>
          </w:p>
        </w:tc>
      </w:tr>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51 – Služby</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9434CF" w:rsidRDefault="003B751D" w:rsidP="00DD6197">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50768,44</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3B751D" w:rsidP="001F35D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37138,89</w:t>
            </w:r>
          </w:p>
        </w:tc>
      </w:tr>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52 – Osobné náklady</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9434CF" w:rsidRDefault="003B751D" w:rsidP="00DD6197">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292323,98</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3B751D" w:rsidP="001F35D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254658,75</w:t>
            </w:r>
          </w:p>
        </w:tc>
      </w:tr>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53 – Služby</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9434CF" w:rsidRDefault="009434CF" w:rsidP="008B33F5">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0</w:t>
            </w:r>
          </w:p>
        </w:tc>
      </w:tr>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54 – Ostatné náklady na prevádzkovú činnosť</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9434CF" w:rsidRDefault="003B751D" w:rsidP="008B33F5">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3B751D"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350</w:t>
            </w:r>
          </w:p>
        </w:tc>
      </w:tr>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55 – Odpisy, rezervy a OP z prevádzkovej a finančnej činnosti a zúčtovanie časového rozlíšenia</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9434CF" w:rsidRDefault="003B751D" w:rsidP="00DD6197">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77521,61</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3B751D" w:rsidP="001F35D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18908,32</w:t>
            </w:r>
          </w:p>
        </w:tc>
      </w:tr>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56 – Finančné náklady</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9434CF" w:rsidRDefault="003B751D" w:rsidP="00DD6197">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756,69</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3B751D" w:rsidP="001F35D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476,22</w:t>
            </w:r>
          </w:p>
        </w:tc>
      </w:tr>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57- Mimoriadne náklady</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9434CF" w:rsidRDefault="009434CF" w:rsidP="008B33F5">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0</w:t>
            </w:r>
          </w:p>
        </w:tc>
      </w:tr>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58 – Náklady na transfery a náklady z odvodov príjmov</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9434CF" w:rsidRDefault="009434CF" w:rsidP="008B33F5">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0</w:t>
            </w:r>
          </w:p>
        </w:tc>
      </w:tr>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59 – Dane z príjmov</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9434CF" w:rsidRDefault="009434CF" w:rsidP="008B33F5">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0</w:t>
            </w:r>
          </w:p>
        </w:tc>
      </w:tr>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Výnosy</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9434CF" w:rsidRDefault="008B33F5" w:rsidP="008B33F5">
            <w:pPr>
              <w:spacing w:after="0" w:line="240" w:lineRule="auto"/>
              <w:rPr>
                <w:rFonts w:ascii="Times New Roman" w:eastAsia="Times New Roman" w:hAnsi="Times New Roman" w:cs="Times New Roman"/>
                <w:b/>
                <w:sz w:val="24"/>
                <w:szCs w:val="24"/>
                <w:lang w:eastAsia="sk-SK"/>
              </w:rPr>
            </w:pP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p>
        </w:tc>
      </w:tr>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60 – Tržby za vlastné výkony a tovar</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9434CF" w:rsidRDefault="00D524CA" w:rsidP="00DD6197">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52488,68</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3B751D" w:rsidP="001F35D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14790,36</w:t>
            </w:r>
          </w:p>
        </w:tc>
      </w:tr>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61 – Zmena stavu vnútroorganizačných služieb</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9434CF" w:rsidRDefault="009434CF" w:rsidP="008B33F5">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0</w:t>
            </w:r>
          </w:p>
        </w:tc>
      </w:tr>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62 – Aktivácia</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9434CF" w:rsidRDefault="00D524CA" w:rsidP="00DD6197">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1309,56</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D524CA" w:rsidP="001F35D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1028,82</w:t>
            </w:r>
          </w:p>
        </w:tc>
      </w:tr>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63 – Daňové a colné výnosy </w:t>
            </w:r>
            <w:r w:rsidRPr="008B33F5">
              <w:rPr>
                <w:rFonts w:ascii="Times New Roman" w:eastAsia="Times New Roman" w:hAnsi="Times New Roman" w:cs="Times New Roman"/>
                <w:sz w:val="24"/>
                <w:szCs w:val="24"/>
                <w:lang w:eastAsia="sk-SK"/>
              </w:rPr>
              <w:lastRenderedPageBreak/>
              <w:t>a výnosy z poplatkov</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9434CF" w:rsidRDefault="00D524CA" w:rsidP="00DD6197">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lastRenderedPageBreak/>
              <w:t>226804,03</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D524CA" w:rsidP="001F35D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207407,47</w:t>
            </w:r>
          </w:p>
        </w:tc>
      </w:tr>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8B33F5" w:rsidRPr="008B33F5" w:rsidRDefault="00D524CA"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64- ostatné výnosy</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9434CF" w:rsidRDefault="00D524CA" w:rsidP="00DD6197">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1718,65</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D524CA" w:rsidP="001F35D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0</w:t>
            </w:r>
          </w:p>
        </w:tc>
      </w:tr>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65 – Zúčtovanie rezerv a OP z prevádzkovej a finančnej činnosti a zúčtovanie časového rozlíšenia</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9434CF" w:rsidRDefault="009434CF" w:rsidP="008B33F5">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0</w:t>
            </w:r>
          </w:p>
        </w:tc>
      </w:tr>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66 – Finančné výnosy</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9434CF" w:rsidRDefault="009434CF" w:rsidP="008B33F5">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0</w:t>
            </w:r>
          </w:p>
        </w:tc>
      </w:tr>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67 – Mimoriadne výnosy</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9434CF" w:rsidRDefault="00D524CA" w:rsidP="008B33F5">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D524CA"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45</w:t>
            </w:r>
          </w:p>
        </w:tc>
      </w:tr>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69 – Výnosy z transferov a rozpočtových príjmov v obciach, VÚC a v RO a PO zriadených obcou alebo VÚC</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9434CF" w:rsidRDefault="00D524CA" w:rsidP="00DD6197">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234067</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D524CA" w:rsidP="001F35D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465083,72</w:t>
            </w:r>
          </w:p>
        </w:tc>
      </w:tr>
      <w:tr w:rsidR="008B33F5" w:rsidRPr="008B33F5" w:rsidTr="008B33F5">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Hospodársky výsledok</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b/>
                <w:bCs/>
                <w:sz w:val="24"/>
                <w:szCs w:val="24"/>
                <w:lang w:eastAsia="sk-SK"/>
              </w:rPr>
              <w:t>/ + kladný HV, - záporný HV /</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9434CF" w:rsidRDefault="00D524CA" w:rsidP="00DD6197">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17601,90</w:t>
            </w:r>
          </w:p>
        </w:tc>
        <w:tc>
          <w:tcPr>
            <w:tcW w:w="1600" w:type="pct"/>
            <w:tcBorders>
              <w:top w:val="outset" w:sz="6" w:space="0" w:color="000000"/>
              <w:left w:val="outset" w:sz="6" w:space="0" w:color="000000"/>
              <w:bottom w:val="outset" w:sz="6" w:space="0" w:color="000000"/>
              <w:right w:val="outset" w:sz="6" w:space="0" w:color="000000"/>
            </w:tcBorders>
            <w:hideMark/>
          </w:tcPr>
          <w:p w:rsidR="008B33F5" w:rsidRPr="008B33F5" w:rsidRDefault="00D524CA" w:rsidP="001F35D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326583,98</w:t>
            </w:r>
          </w:p>
        </w:tc>
      </w:tr>
    </w:tbl>
    <w:p w:rsidR="008B33F5" w:rsidRPr="008B33F5" w:rsidRDefault="008B33F5" w:rsidP="00B22333">
      <w:pPr>
        <w:spacing w:after="0" w:line="240" w:lineRule="auto"/>
        <w:rPr>
          <w:rFonts w:ascii="Times New Roman" w:eastAsia="Times New Roman" w:hAnsi="Times New Roman" w:cs="Times New Roman"/>
          <w:sz w:val="24"/>
          <w:szCs w:val="24"/>
          <w:lang w:eastAsia="sk-SK"/>
        </w:rPr>
      </w:pPr>
    </w:p>
    <w:p w:rsidR="008B33F5" w:rsidRDefault="008B33F5" w:rsidP="008B33F5">
      <w:pPr>
        <w:spacing w:after="0" w:line="240" w:lineRule="auto"/>
        <w:rPr>
          <w:rFonts w:ascii="Times New Roman" w:eastAsia="Times New Roman" w:hAnsi="Times New Roman" w:cs="Times New Roman"/>
          <w:sz w:val="24"/>
          <w:szCs w:val="24"/>
          <w:lang w:eastAsia="sk-SK"/>
        </w:rPr>
      </w:pPr>
    </w:p>
    <w:p w:rsidR="00B22333" w:rsidRPr="008B33F5" w:rsidRDefault="00B22333" w:rsidP="008B33F5">
      <w:pPr>
        <w:spacing w:after="0" w:line="240" w:lineRule="auto"/>
        <w:rPr>
          <w:rFonts w:ascii="Times New Roman" w:eastAsia="Times New Roman" w:hAnsi="Times New Roman" w:cs="Times New Roman"/>
          <w:sz w:val="24"/>
          <w:szCs w:val="24"/>
          <w:lang w:eastAsia="sk-SK"/>
        </w:rPr>
      </w:pPr>
    </w:p>
    <w:p w:rsidR="00B22333"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Vypracoval</w:t>
      </w:r>
      <w:r w:rsidR="009434CF">
        <w:rPr>
          <w:rFonts w:ascii="Times New Roman" w:eastAsia="Times New Roman" w:hAnsi="Times New Roman" w:cs="Times New Roman"/>
          <w:sz w:val="24"/>
          <w:szCs w:val="24"/>
          <w:lang w:eastAsia="sk-SK"/>
        </w:rPr>
        <w:t>a</w:t>
      </w:r>
      <w:r w:rsidRPr="008B33F5">
        <w:rPr>
          <w:rFonts w:ascii="Times New Roman" w:eastAsia="Times New Roman" w:hAnsi="Times New Roman" w:cs="Times New Roman"/>
          <w:sz w:val="24"/>
          <w:szCs w:val="24"/>
          <w:lang w:eastAsia="sk-SK"/>
        </w:rPr>
        <w:t xml:space="preserve">: </w:t>
      </w:r>
      <w:r w:rsidR="009434CF">
        <w:rPr>
          <w:rFonts w:ascii="Times New Roman" w:eastAsia="Times New Roman" w:hAnsi="Times New Roman" w:cs="Times New Roman"/>
          <w:sz w:val="24"/>
          <w:szCs w:val="24"/>
          <w:lang w:eastAsia="sk-SK"/>
        </w:rPr>
        <w:t>Edita Moravčíková</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6F66BE" w:rsidP="008B33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7"/>
          <w:szCs w:val="27"/>
          <w:lang w:eastAsia="sk-SK"/>
        </w:rPr>
        <w:t>Predkladá:                                         s</w:t>
      </w:r>
      <w:r w:rsidR="008B33F5" w:rsidRPr="008B33F5">
        <w:rPr>
          <w:rFonts w:ascii="Times New Roman" w:eastAsia="Times New Roman" w:hAnsi="Times New Roman" w:cs="Times New Roman"/>
          <w:b/>
          <w:bCs/>
          <w:sz w:val="27"/>
          <w:szCs w:val="27"/>
          <w:lang w:eastAsia="sk-SK"/>
        </w:rPr>
        <w:t xml:space="preserve">tarosta obce: </w:t>
      </w:r>
      <w:r w:rsidR="00DD6197">
        <w:rPr>
          <w:rFonts w:ascii="Times New Roman" w:eastAsia="Times New Roman" w:hAnsi="Times New Roman" w:cs="Times New Roman"/>
          <w:b/>
          <w:bCs/>
          <w:sz w:val="27"/>
          <w:szCs w:val="27"/>
          <w:lang w:eastAsia="sk-SK"/>
        </w:rPr>
        <w:t xml:space="preserve"> MVDr. Benkö Zoltán</w:t>
      </w:r>
      <w:r w:rsidR="008B33F5" w:rsidRPr="008B33F5">
        <w:rPr>
          <w:rFonts w:ascii="Times New Roman" w:eastAsia="Times New Roman" w:hAnsi="Times New Roman" w:cs="Times New Roman"/>
          <w:b/>
          <w:bCs/>
          <w:sz w:val="27"/>
          <w:szCs w:val="27"/>
          <w:lang w:eastAsia="sk-SK"/>
        </w:rPr>
        <w:t xml:space="preserve"> </w:t>
      </w:r>
    </w:p>
    <w:p w:rsidR="00B123BA" w:rsidRPr="00B123BA" w:rsidRDefault="00B123BA" w:rsidP="00B123BA">
      <w:pPr>
        <w:spacing w:after="0" w:line="240" w:lineRule="auto"/>
        <w:jc w:val="center"/>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 xml:space="preserve">V Mučíne dňa </w:t>
      </w:r>
      <w:r w:rsidR="00D524CA">
        <w:rPr>
          <w:rFonts w:ascii="Times New Roman" w:eastAsia="Times New Roman" w:hAnsi="Times New Roman" w:cs="Times New Roman"/>
          <w:sz w:val="24"/>
          <w:szCs w:val="24"/>
          <w:lang w:eastAsia="sk-SK"/>
        </w:rPr>
        <w:t>23.5.2017</w:t>
      </w:r>
      <w:r w:rsidRPr="008B33F5">
        <w:rPr>
          <w:rFonts w:ascii="Times New Roman" w:eastAsia="Times New Roman" w:hAnsi="Times New Roman" w:cs="Times New Roman"/>
          <w:b/>
          <w:bCs/>
          <w:color w:val="FF0000"/>
          <w:sz w:val="24"/>
          <w:szCs w:val="24"/>
          <w:lang w:eastAsia="sk-SK"/>
        </w:rPr>
        <w:t>Prílohy:</w:t>
      </w:r>
    </w:p>
    <w:p w:rsidR="008B33F5" w:rsidRPr="008B33F5" w:rsidRDefault="008B33F5" w:rsidP="008B33F5">
      <w:pPr>
        <w:spacing w:after="0" w:line="240" w:lineRule="auto"/>
        <w:jc w:val="center"/>
        <w:rPr>
          <w:rFonts w:ascii="Times New Roman" w:eastAsia="Times New Roman" w:hAnsi="Times New Roman" w:cs="Times New Roman"/>
          <w:sz w:val="24"/>
          <w:szCs w:val="24"/>
          <w:lang w:eastAsia="sk-SK"/>
        </w:rPr>
      </w:pPr>
    </w:p>
    <w:p w:rsidR="008B33F5" w:rsidRPr="008B33F5" w:rsidRDefault="008B33F5" w:rsidP="008B33F5">
      <w:pPr>
        <w:numPr>
          <w:ilvl w:val="0"/>
          <w:numId w:val="10"/>
        </w:numPr>
        <w:spacing w:after="0" w:line="240" w:lineRule="auto"/>
        <w:rPr>
          <w:rFonts w:ascii="Times New Roman" w:eastAsia="Times New Roman" w:hAnsi="Times New Roman" w:cs="Times New Roman"/>
          <w:sz w:val="24"/>
          <w:szCs w:val="24"/>
          <w:lang w:val="cs-CZ" w:eastAsia="sk-SK"/>
        </w:rPr>
      </w:pPr>
      <w:r w:rsidRPr="008B33F5">
        <w:rPr>
          <w:rFonts w:ascii="Calibri" w:eastAsia="Times New Roman" w:hAnsi="Calibri" w:cs="Times New Roman"/>
          <w:color w:val="000000"/>
          <w:lang w:val="cs-CZ" w:eastAsia="sk-SK"/>
        </w:rPr>
        <w:t xml:space="preserve">Individuálna účtovná závierka: Súvaha, Výkaz ziskov a strát a Poznámky k výročnej správe. </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r w:rsidRPr="008B33F5">
        <w:rPr>
          <w:rFonts w:ascii="Times New Roman" w:eastAsia="Times New Roman" w:hAnsi="Times New Roman" w:cs="Times New Roman"/>
          <w:sz w:val="24"/>
          <w:szCs w:val="24"/>
          <w:lang w:eastAsia="sk-SK"/>
        </w:rPr>
        <w:t>/Uvedené prílohy sú k nahliadnutiu na obecnom úrade/.</w:t>
      </w: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p w:rsidR="008B33F5" w:rsidRPr="008B33F5" w:rsidRDefault="008B33F5" w:rsidP="008B33F5">
      <w:pPr>
        <w:spacing w:after="0" w:line="240" w:lineRule="auto"/>
        <w:rPr>
          <w:rFonts w:ascii="Times New Roman" w:eastAsia="Times New Roman" w:hAnsi="Times New Roman" w:cs="Times New Roman"/>
          <w:sz w:val="24"/>
          <w:szCs w:val="24"/>
          <w:lang w:eastAsia="sk-SK"/>
        </w:rPr>
      </w:pPr>
    </w:p>
    <w:sectPr w:rsidR="008B33F5" w:rsidRPr="008B33F5" w:rsidSect="008D3E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97" w:rsidRDefault="00E60697" w:rsidP="008B343E">
      <w:pPr>
        <w:spacing w:after="0" w:line="240" w:lineRule="auto"/>
      </w:pPr>
      <w:r>
        <w:separator/>
      </w:r>
    </w:p>
  </w:endnote>
  <w:endnote w:type="continuationSeparator" w:id="0">
    <w:p w:rsidR="00E60697" w:rsidRDefault="00E60697" w:rsidP="008B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97" w:rsidRDefault="00E60697" w:rsidP="008B343E">
      <w:pPr>
        <w:spacing w:after="0" w:line="240" w:lineRule="auto"/>
      </w:pPr>
      <w:r>
        <w:separator/>
      </w:r>
    </w:p>
  </w:footnote>
  <w:footnote w:type="continuationSeparator" w:id="0">
    <w:p w:rsidR="00E60697" w:rsidRDefault="00E60697" w:rsidP="008B3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928"/>
        </w:tabs>
        <w:ind w:left="928" w:hanging="360"/>
      </w:pPr>
      <w:rPr>
        <w:rFonts w:ascii="Times New Roman" w:hAnsi="Times New Roman"/>
        <w:b/>
      </w:rPr>
    </w:lvl>
  </w:abstractNum>
  <w:abstractNum w:abstractNumId="1" w15:restartNumberingAfterBreak="0">
    <w:nsid w:val="00C2471D"/>
    <w:multiLevelType w:val="multilevel"/>
    <w:tmpl w:val="D848BE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42300F"/>
    <w:multiLevelType w:val="hybridMultilevel"/>
    <w:tmpl w:val="637E543A"/>
    <w:lvl w:ilvl="0" w:tplc="7DE63DE2">
      <w:start w:val="116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58328E"/>
    <w:multiLevelType w:val="hybridMultilevel"/>
    <w:tmpl w:val="F3FE1A2C"/>
    <w:lvl w:ilvl="0" w:tplc="6982F8C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82F3375"/>
    <w:multiLevelType w:val="hybridMultilevel"/>
    <w:tmpl w:val="BE50A682"/>
    <w:lvl w:ilvl="0" w:tplc="97B8D1C2">
      <w:start w:val="2"/>
      <w:numFmt w:val="bullet"/>
      <w:lvlText w:val="-"/>
      <w:lvlJc w:val="left"/>
      <w:pPr>
        <w:ind w:left="720" w:hanging="360"/>
      </w:pPr>
      <w:rPr>
        <w:rFonts w:ascii="Times New Roman" w:eastAsia="Times New Roman" w:hAnsi="Times New Roman" w:cs="Times New Roman" w:hint="default"/>
        <w:b/>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FA4968"/>
    <w:multiLevelType w:val="multilevel"/>
    <w:tmpl w:val="C012F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C867F0"/>
    <w:multiLevelType w:val="hybridMultilevel"/>
    <w:tmpl w:val="B500652A"/>
    <w:lvl w:ilvl="0" w:tplc="1286236E">
      <w:start w:val="1162"/>
      <w:numFmt w:val="bullet"/>
      <w:lvlText w:val="-"/>
      <w:lvlJc w:val="left"/>
      <w:pPr>
        <w:ind w:left="7560" w:hanging="360"/>
      </w:pPr>
      <w:rPr>
        <w:rFonts w:ascii="Times New Roman" w:eastAsia="Times New Roman" w:hAnsi="Times New Roman" w:cs="Times New Roman" w:hint="default"/>
      </w:rPr>
    </w:lvl>
    <w:lvl w:ilvl="1" w:tplc="041B0003" w:tentative="1">
      <w:start w:val="1"/>
      <w:numFmt w:val="bullet"/>
      <w:lvlText w:val="o"/>
      <w:lvlJc w:val="left"/>
      <w:pPr>
        <w:ind w:left="8280" w:hanging="360"/>
      </w:pPr>
      <w:rPr>
        <w:rFonts w:ascii="Courier New" w:hAnsi="Courier New" w:cs="Courier New" w:hint="default"/>
      </w:rPr>
    </w:lvl>
    <w:lvl w:ilvl="2" w:tplc="041B0005" w:tentative="1">
      <w:start w:val="1"/>
      <w:numFmt w:val="bullet"/>
      <w:lvlText w:val=""/>
      <w:lvlJc w:val="left"/>
      <w:pPr>
        <w:ind w:left="9000" w:hanging="360"/>
      </w:pPr>
      <w:rPr>
        <w:rFonts w:ascii="Wingdings" w:hAnsi="Wingdings" w:hint="default"/>
      </w:rPr>
    </w:lvl>
    <w:lvl w:ilvl="3" w:tplc="041B0001" w:tentative="1">
      <w:start w:val="1"/>
      <w:numFmt w:val="bullet"/>
      <w:lvlText w:val=""/>
      <w:lvlJc w:val="left"/>
      <w:pPr>
        <w:ind w:left="9720" w:hanging="360"/>
      </w:pPr>
      <w:rPr>
        <w:rFonts w:ascii="Symbol" w:hAnsi="Symbol" w:hint="default"/>
      </w:rPr>
    </w:lvl>
    <w:lvl w:ilvl="4" w:tplc="041B0003" w:tentative="1">
      <w:start w:val="1"/>
      <w:numFmt w:val="bullet"/>
      <w:lvlText w:val="o"/>
      <w:lvlJc w:val="left"/>
      <w:pPr>
        <w:ind w:left="10440" w:hanging="360"/>
      </w:pPr>
      <w:rPr>
        <w:rFonts w:ascii="Courier New" w:hAnsi="Courier New" w:cs="Courier New" w:hint="default"/>
      </w:rPr>
    </w:lvl>
    <w:lvl w:ilvl="5" w:tplc="041B0005" w:tentative="1">
      <w:start w:val="1"/>
      <w:numFmt w:val="bullet"/>
      <w:lvlText w:val=""/>
      <w:lvlJc w:val="left"/>
      <w:pPr>
        <w:ind w:left="11160" w:hanging="360"/>
      </w:pPr>
      <w:rPr>
        <w:rFonts w:ascii="Wingdings" w:hAnsi="Wingdings" w:hint="default"/>
      </w:rPr>
    </w:lvl>
    <w:lvl w:ilvl="6" w:tplc="041B0001" w:tentative="1">
      <w:start w:val="1"/>
      <w:numFmt w:val="bullet"/>
      <w:lvlText w:val=""/>
      <w:lvlJc w:val="left"/>
      <w:pPr>
        <w:ind w:left="11880" w:hanging="360"/>
      </w:pPr>
      <w:rPr>
        <w:rFonts w:ascii="Symbol" w:hAnsi="Symbol" w:hint="default"/>
      </w:rPr>
    </w:lvl>
    <w:lvl w:ilvl="7" w:tplc="041B0003" w:tentative="1">
      <w:start w:val="1"/>
      <w:numFmt w:val="bullet"/>
      <w:lvlText w:val="o"/>
      <w:lvlJc w:val="left"/>
      <w:pPr>
        <w:ind w:left="12600" w:hanging="360"/>
      </w:pPr>
      <w:rPr>
        <w:rFonts w:ascii="Courier New" w:hAnsi="Courier New" w:cs="Courier New" w:hint="default"/>
      </w:rPr>
    </w:lvl>
    <w:lvl w:ilvl="8" w:tplc="041B0005" w:tentative="1">
      <w:start w:val="1"/>
      <w:numFmt w:val="bullet"/>
      <w:lvlText w:val=""/>
      <w:lvlJc w:val="left"/>
      <w:pPr>
        <w:ind w:left="13320" w:hanging="360"/>
      </w:pPr>
      <w:rPr>
        <w:rFonts w:ascii="Wingdings" w:hAnsi="Wingdings" w:hint="default"/>
      </w:rPr>
    </w:lvl>
  </w:abstractNum>
  <w:abstractNum w:abstractNumId="7" w15:restartNumberingAfterBreak="0">
    <w:nsid w:val="1DC41D2E"/>
    <w:multiLevelType w:val="hybridMultilevel"/>
    <w:tmpl w:val="3326C688"/>
    <w:lvl w:ilvl="0" w:tplc="2A460976">
      <w:start w:val="1161"/>
      <w:numFmt w:val="bullet"/>
      <w:lvlText w:val="-"/>
      <w:lvlJc w:val="left"/>
      <w:pPr>
        <w:ind w:left="2629" w:hanging="360"/>
      </w:pPr>
      <w:rPr>
        <w:rFonts w:ascii="Times New Roman" w:eastAsia="Times New Roman" w:hAnsi="Times New Roman" w:cs="Times New Roman" w:hint="default"/>
        <w:b/>
      </w:rPr>
    </w:lvl>
    <w:lvl w:ilvl="1" w:tplc="041B0003" w:tentative="1">
      <w:start w:val="1"/>
      <w:numFmt w:val="bullet"/>
      <w:lvlText w:val="o"/>
      <w:lvlJc w:val="left"/>
      <w:pPr>
        <w:ind w:left="3349" w:hanging="360"/>
      </w:pPr>
      <w:rPr>
        <w:rFonts w:ascii="Courier New" w:hAnsi="Courier New" w:cs="Courier New" w:hint="default"/>
      </w:rPr>
    </w:lvl>
    <w:lvl w:ilvl="2" w:tplc="041B0005" w:tentative="1">
      <w:start w:val="1"/>
      <w:numFmt w:val="bullet"/>
      <w:lvlText w:val=""/>
      <w:lvlJc w:val="left"/>
      <w:pPr>
        <w:ind w:left="4069" w:hanging="360"/>
      </w:pPr>
      <w:rPr>
        <w:rFonts w:ascii="Wingdings" w:hAnsi="Wingdings" w:hint="default"/>
      </w:rPr>
    </w:lvl>
    <w:lvl w:ilvl="3" w:tplc="041B0001" w:tentative="1">
      <w:start w:val="1"/>
      <w:numFmt w:val="bullet"/>
      <w:lvlText w:val=""/>
      <w:lvlJc w:val="left"/>
      <w:pPr>
        <w:ind w:left="4789" w:hanging="360"/>
      </w:pPr>
      <w:rPr>
        <w:rFonts w:ascii="Symbol" w:hAnsi="Symbol" w:hint="default"/>
      </w:rPr>
    </w:lvl>
    <w:lvl w:ilvl="4" w:tplc="041B0003" w:tentative="1">
      <w:start w:val="1"/>
      <w:numFmt w:val="bullet"/>
      <w:lvlText w:val="o"/>
      <w:lvlJc w:val="left"/>
      <w:pPr>
        <w:ind w:left="5509" w:hanging="360"/>
      </w:pPr>
      <w:rPr>
        <w:rFonts w:ascii="Courier New" w:hAnsi="Courier New" w:cs="Courier New" w:hint="default"/>
      </w:rPr>
    </w:lvl>
    <w:lvl w:ilvl="5" w:tplc="041B0005" w:tentative="1">
      <w:start w:val="1"/>
      <w:numFmt w:val="bullet"/>
      <w:lvlText w:val=""/>
      <w:lvlJc w:val="left"/>
      <w:pPr>
        <w:ind w:left="6229" w:hanging="360"/>
      </w:pPr>
      <w:rPr>
        <w:rFonts w:ascii="Wingdings" w:hAnsi="Wingdings" w:hint="default"/>
      </w:rPr>
    </w:lvl>
    <w:lvl w:ilvl="6" w:tplc="041B0001" w:tentative="1">
      <w:start w:val="1"/>
      <w:numFmt w:val="bullet"/>
      <w:lvlText w:val=""/>
      <w:lvlJc w:val="left"/>
      <w:pPr>
        <w:ind w:left="6949" w:hanging="360"/>
      </w:pPr>
      <w:rPr>
        <w:rFonts w:ascii="Symbol" w:hAnsi="Symbol" w:hint="default"/>
      </w:rPr>
    </w:lvl>
    <w:lvl w:ilvl="7" w:tplc="041B0003" w:tentative="1">
      <w:start w:val="1"/>
      <w:numFmt w:val="bullet"/>
      <w:lvlText w:val="o"/>
      <w:lvlJc w:val="left"/>
      <w:pPr>
        <w:ind w:left="7669" w:hanging="360"/>
      </w:pPr>
      <w:rPr>
        <w:rFonts w:ascii="Courier New" w:hAnsi="Courier New" w:cs="Courier New" w:hint="default"/>
      </w:rPr>
    </w:lvl>
    <w:lvl w:ilvl="8" w:tplc="041B0005" w:tentative="1">
      <w:start w:val="1"/>
      <w:numFmt w:val="bullet"/>
      <w:lvlText w:val=""/>
      <w:lvlJc w:val="left"/>
      <w:pPr>
        <w:ind w:left="8389" w:hanging="360"/>
      </w:pPr>
      <w:rPr>
        <w:rFonts w:ascii="Wingdings" w:hAnsi="Wingdings" w:hint="default"/>
      </w:rPr>
    </w:lvl>
  </w:abstractNum>
  <w:abstractNum w:abstractNumId="8" w15:restartNumberingAfterBreak="0">
    <w:nsid w:val="22C6380E"/>
    <w:multiLevelType w:val="hybridMultilevel"/>
    <w:tmpl w:val="7136C4D2"/>
    <w:lvl w:ilvl="0" w:tplc="BE1A61B2">
      <w:start w:val="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23081399"/>
    <w:multiLevelType w:val="hybridMultilevel"/>
    <w:tmpl w:val="51CEA56E"/>
    <w:lvl w:ilvl="0" w:tplc="20F4A326">
      <w:start w:val="41"/>
      <w:numFmt w:val="bullet"/>
      <w:lvlText w:val="-"/>
      <w:lvlJc w:val="left"/>
      <w:pPr>
        <w:ind w:left="645" w:hanging="360"/>
      </w:pPr>
      <w:rPr>
        <w:rFonts w:ascii="Times New Roman" w:eastAsia="Times New Roman" w:hAnsi="Times New Roman" w:cs="Times New Roman" w:hint="default"/>
        <w:b/>
      </w:rPr>
    </w:lvl>
    <w:lvl w:ilvl="1" w:tplc="041B0003" w:tentative="1">
      <w:start w:val="1"/>
      <w:numFmt w:val="bullet"/>
      <w:lvlText w:val="o"/>
      <w:lvlJc w:val="left"/>
      <w:pPr>
        <w:ind w:left="1365" w:hanging="360"/>
      </w:pPr>
      <w:rPr>
        <w:rFonts w:ascii="Courier New" w:hAnsi="Courier New" w:cs="Courier New" w:hint="default"/>
      </w:rPr>
    </w:lvl>
    <w:lvl w:ilvl="2" w:tplc="041B0005" w:tentative="1">
      <w:start w:val="1"/>
      <w:numFmt w:val="bullet"/>
      <w:lvlText w:val=""/>
      <w:lvlJc w:val="left"/>
      <w:pPr>
        <w:ind w:left="2085" w:hanging="360"/>
      </w:pPr>
      <w:rPr>
        <w:rFonts w:ascii="Wingdings" w:hAnsi="Wingdings" w:hint="default"/>
      </w:rPr>
    </w:lvl>
    <w:lvl w:ilvl="3" w:tplc="041B0001" w:tentative="1">
      <w:start w:val="1"/>
      <w:numFmt w:val="bullet"/>
      <w:lvlText w:val=""/>
      <w:lvlJc w:val="left"/>
      <w:pPr>
        <w:ind w:left="2805" w:hanging="360"/>
      </w:pPr>
      <w:rPr>
        <w:rFonts w:ascii="Symbol" w:hAnsi="Symbol" w:hint="default"/>
      </w:rPr>
    </w:lvl>
    <w:lvl w:ilvl="4" w:tplc="041B0003" w:tentative="1">
      <w:start w:val="1"/>
      <w:numFmt w:val="bullet"/>
      <w:lvlText w:val="o"/>
      <w:lvlJc w:val="left"/>
      <w:pPr>
        <w:ind w:left="3525" w:hanging="360"/>
      </w:pPr>
      <w:rPr>
        <w:rFonts w:ascii="Courier New" w:hAnsi="Courier New" w:cs="Courier New" w:hint="default"/>
      </w:rPr>
    </w:lvl>
    <w:lvl w:ilvl="5" w:tplc="041B0005" w:tentative="1">
      <w:start w:val="1"/>
      <w:numFmt w:val="bullet"/>
      <w:lvlText w:val=""/>
      <w:lvlJc w:val="left"/>
      <w:pPr>
        <w:ind w:left="4245" w:hanging="360"/>
      </w:pPr>
      <w:rPr>
        <w:rFonts w:ascii="Wingdings" w:hAnsi="Wingdings" w:hint="default"/>
      </w:rPr>
    </w:lvl>
    <w:lvl w:ilvl="6" w:tplc="041B0001" w:tentative="1">
      <w:start w:val="1"/>
      <w:numFmt w:val="bullet"/>
      <w:lvlText w:val=""/>
      <w:lvlJc w:val="left"/>
      <w:pPr>
        <w:ind w:left="4965" w:hanging="360"/>
      </w:pPr>
      <w:rPr>
        <w:rFonts w:ascii="Symbol" w:hAnsi="Symbol" w:hint="default"/>
      </w:rPr>
    </w:lvl>
    <w:lvl w:ilvl="7" w:tplc="041B0003" w:tentative="1">
      <w:start w:val="1"/>
      <w:numFmt w:val="bullet"/>
      <w:lvlText w:val="o"/>
      <w:lvlJc w:val="left"/>
      <w:pPr>
        <w:ind w:left="5685" w:hanging="360"/>
      </w:pPr>
      <w:rPr>
        <w:rFonts w:ascii="Courier New" w:hAnsi="Courier New" w:cs="Courier New" w:hint="default"/>
      </w:rPr>
    </w:lvl>
    <w:lvl w:ilvl="8" w:tplc="041B0005" w:tentative="1">
      <w:start w:val="1"/>
      <w:numFmt w:val="bullet"/>
      <w:lvlText w:val=""/>
      <w:lvlJc w:val="left"/>
      <w:pPr>
        <w:ind w:left="6405" w:hanging="360"/>
      </w:pPr>
      <w:rPr>
        <w:rFonts w:ascii="Wingdings" w:hAnsi="Wingdings" w:hint="default"/>
      </w:rPr>
    </w:lvl>
  </w:abstractNum>
  <w:abstractNum w:abstractNumId="10" w15:restartNumberingAfterBreak="0">
    <w:nsid w:val="2391325C"/>
    <w:multiLevelType w:val="multilevel"/>
    <w:tmpl w:val="577C9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508F5"/>
    <w:multiLevelType w:val="multilevel"/>
    <w:tmpl w:val="AB22B0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555BD2"/>
    <w:multiLevelType w:val="hybridMultilevel"/>
    <w:tmpl w:val="925E900A"/>
    <w:lvl w:ilvl="0" w:tplc="66B48E10">
      <w:start w:val="1161"/>
      <w:numFmt w:val="bullet"/>
      <w:lvlText w:val="-"/>
      <w:lvlJc w:val="left"/>
      <w:pPr>
        <w:ind w:left="4185" w:hanging="360"/>
      </w:pPr>
      <w:rPr>
        <w:rFonts w:ascii="Times New Roman" w:eastAsia="Times New Roman" w:hAnsi="Times New Roman" w:cs="Times New Roman" w:hint="default"/>
      </w:rPr>
    </w:lvl>
    <w:lvl w:ilvl="1" w:tplc="041B0003" w:tentative="1">
      <w:start w:val="1"/>
      <w:numFmt w:val="bullet"/>
      <w:lvlText w:val="o"/>
      <w:lvlJc w:val="left"/>
      <w:pPr>
        <w:ind w:left="4905" w:hanging="360"/>
      </w:pPr>
      <w:rPr>
        <w:rFonts w:ascii="Courier New" w:hAnsi="Courier New" w:cs="Courier New" w:hint="default"/>
      </w:rPr>
    </w:lvl>
    <w:lvl w:ilvl="2" w:tplc="041B0005" w:tentative="1">
      <w:start w:val="1"/>
      <w:numFmt w:val="bullet"/>
      <w:lvlText w:val=""/>
      <w:lvlJc w:val="left"/>
      <w:pPr>
        <w:ind w:left="5625" w:hanging="360"/>
      </w:pPr>
      <w:rPr>
        <w:rFonts w:ascii="Wingdings" w:hAnsi="Wingdings" w:hint="default"/>
      </w:rPr>
    </w:lvl>
    <w:lvl w:ilvl="3" w:tplc="041B0001" w:tentative="1">
      <w:start w:val="1"/>
      <w:numFmt w:val="bullet"/>
      <w:lvlText w:val=""/>
      <w:lvlJc w:val="left"/>
      <w:pPr>
        <w:ind w:left="6345" w:hanging="360"/>
      </w:pPr>
      <w:rPr>
        <w:rFonts w:ascii="Symbol" w:hAnsi="Symbol" w:hint="default"/>
      </w:rPr>
    </w:lvl>
    <w:lvl w:ilvl="4" w:tplc="041B0003" w:tentative="1">
      <w:start w:val="1"/>
      <w:numFmt w:val="bullet"/>
      <w:lvlText w:val="o"/>
      <w:lvlJc w:val="left"/>
      <w:pPr>
        <w:ind w:left="7065" w:hanging="360"/>
      </w:pPr>
      <w:rPr>
        <w:rFonts w:ascii="Courier New" w:hAnsi="Courier New" w:cs="Courier New" w:hint="default"/>
      </w:rPr>
    </w:lvl>
    <w:lvl w:ilvl="5" w:tplc="041B0005" w:tentative="1">
      <w:start w:val="1"/>
      <w:numFmt w:val="bullet"/>
      <w:lvlText w:val=""/>
      <w:lvlJc w:val="left"/>
      <w:pPr>
        <w:ind w:left="7785" w:hanging="360"/>
      </w:pPr>
      <w:rPr>
        <w:rFonts w:ascii="Wingdings" w:hAnsi="Wingdings" w:hint="default"/>
      </w:rPr>
    </w:lvl>
    <w:lvl w:ilvl="6" w:tplc="041B0001" w:tentative="1">
      <w:start w:val="1"/>
      <w:numFmt w:val="bullet"/>
      <w:lvlText w:val=""/>
      <w:lvlJc w:val="left"/>
      <w:pPr>
        <w:ind w:left="8505" w:hanging="360"/>
      </w:pPr>
      <w:rPr>
        <w:rFonts w:ascii="Symbol" w:hAnsi="Symbol" w:hint="default"/>
      </w:rPr>
    </w:lvl>
    <w:lvl w:ilvl="7" w:tplc="041B0003" w:tentative="1">
      <w:start w:val="1"/>
      <w:numFmt w:val="bullet"/>
      <w:lvlText w:val="o"/>
      <w:lvlJc w:val="left"/>
      <w:pPr>
        <w:ind w:left="9225" w:hanging="360"/>
      </w:pPr>
      <w:rPr>
        <w:rFonts w:ascii="Courier New" w:hAnsi="Courier New" w:cs="Courier New" w:hint="default"/>
      </w:rPr>
    </w:lvl>
    <w:lvl w:ilvl="8" w:tplc="041B0005" w:tentative="1">
      <w:start w:val="1"/>
      <w:numFmt w:val="bullet"/>
      <w:lvlText w:val=""/>
      <w:lvlJc w:val="left"/>
      <w:pPr>
        <w:ind w:left="9945" w:hanging="360"/>
      </w:pPr>
      <w:rPr>
        <w:rFonts w:ascii="Wingdings" w:hAnsi="Wingdings" w:hint="default"/>
      </w:rPr>
    </w:lvl>
  </w:abstractNum>
  <w:abstractNum w:abstractNumId="13" w15:restartNumberingAfterBreak="0">
    <w:nsid w:val="29DD4D8B"/>
    <w:multiLevelType w:val="hybridMultilevel"/>
    <w:tmpl w:val="39CE1B7E"/>
    <w:lvl w:ilvl="0" w:tplc="F56820F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AC63C1B"/>
    <w:multiLevelType w:val="hybridMultilevel"/>
    <w:tmpl w:val="33FA43C2"/>
    <w:lvl w:ilvl="0" w:tplc="7B1C869A">
      <w:start w:val="41"/>
      <w:numFmt w:val="bullet"/>
      <w:lvlText w:val="-"/>
      <w:lvlJc w:val="left"/>
      <w:pPr>
        <w:ind w:left="3405" w:hanging="360"/>
      </w:pPr>
      <w:rPr>
        <w:rFonts w:ascii="Times New Roman" w:eastAsia="Times New Roman" w:hAnsi="Times New Roman" w:cs="Times New Roman" w:hint="default"/>
      </w:rPr>
    </w:lvl>
    <w:lvl w:ilvl="1" w:tplc="041B0003" w:tentative="1">
      <w:start w:val="1"/>
      <w:numFmt w:val="bullet"/>
      <w:lvlText w:val="o"/>
      <w:lvlJc w:val="left"/>
      <w:pPr>
        <w:ind w:left="4125" w:hanging="360"/>
      </w:pPr>
      <w:rPr>
        <w:rFonts w:ascii="Courier New" w:hAnsi="Courier New" w:cs="Courier New" w:hint="default"/>
      </w:rPr>
    </w:lvl>
    <w:lvl w:ilvl="2" w:tplc="041B0005" w:tentative="1">
      <w:start w:val="1"/>
      <w:numFmt w:val="bullet"/>
      <w:lvlText w:val=""/>
      <w:lvlJc w:val="left"/>
      <w:pPr>
        <w:ind w:left="4845" w:hanging="360"/>
      </w:pPr>
      <w:rPr>
        <w:rFonts w:ascii="Wingdings" w:hAnsi="Wingdings" w:hint="default"/>
      </w:rPr>
    </w:lvl>
    <w:lvl w:ilvl="3" w:tplc="041B0001" w:tentative="1">
      <w:start w:val="1"/>
      <w:numFmt w:val="bullet"/>
      <w:lvlText w:val=""/>
      <w:lvlJc w:val="left"/>
      <w:pPr>
        <w:ind w:left="5565" w:hanging="360"/>
      </w:pPr>
      <w:rPr>
        <w:rFonts w:ascii="Symbol" w:hAnsi="Symbol" w:hint="default"/>
      </w:rPr>
    </w:lvl>
    <w:lvl w:ilvl="4" w:tplc="041B0003" w:tentative="1">
      <w:start w:val="1"/>
      <w:numFmt w:val="bullet"/>
      <w:lvlText w:val="o"/>
      <w:lvlJc w:val="left"/>
      <w:pPr>
        <w:ind w:left="6285" w:hanging="360"/>
      </w:pPr>
      <w:rPr>
        <w:rFonts w:ascii="Courier New" w:hAnsi="Courier New" w:cs="Courier New" w:hint="default"/>
      </w:rPr>
    </w:lvl>
    <w:lvl w:ilvl="5" w:tplc="041B0005" w:tentative="1">
      <w:start w:val="1"/>
      <w:numFmt w:val="bullet"/>
      <w:lvlText w:val=""/>
      <w:lvlJc w:val="left"/>
      <w:pPr>
        <w:ind w:left="7005" w:hanging="360"/>
      </w:pPr>
      <w:rPr>
        <w:rFonts w:ascii="Wingdings" w:hAnsi="Wingdings" w:hint="default"/>
      </w:rPr>
    </w:lvl>
    <w:lvl w:ilvl="6" w:tplc="041B0001" w:tentative="1">
      <w:start w:val="1"/>
      <w:numFmt w:val="bullet"/>
      <w:lvlText w:val=""/>
      <w:lvlJc w:val="left"/>
      <w:pPr>
        <w:ind w:left="7725" w:hanging="360"/>
      </w:pPr>
      <w:rPr>
        <w:rFonts w:ascii="Symbol" w:hAnsi="Symbol" w:hint="default"/>
      </w:rPr>
    </w:lvl>
    <w:lvl w:ilvl="7" w:tplc="041B0003" w:tentative="1">
      <w:start w:val="1"/>
      <w:numFmt w:val="bullet"/>
      <w:lvlText w:val="o"/>
      <w:lvlJc w:val="left"/>
      <w:pPr>
        <w:ind w:left="8445" w:hanging="360"/>
      </w:pPr>
      <w:rPr>
        <w:rFonts w:ascii="Courier New" w:hAnsi="Courier New" w:cs="Courier New" w:hint="default"/>
      </w:rPr>
    </w:lvl>
    <w:lvl w:ilvl="8" w:tplc="041B0005" w:tentative="1">
      <w:start w:val="1"/>
      <w:numFmt w:val="bullet"/>
      <w:lvlText w:val=""/>
      <w:lvlJc w:val="left"/>
      <w:pPr>
        <w:ind w:left="9165" w:hanging="360"/>
      </w:pPr>
      <w:rPr>
        <w:rFonts w:ascii="Wingdings" w:hAnsi="Wingdings" w:hint="default"/>
      </w:rPr>
    </w:lvl>
  </w:abstractNum>
  <w:abstractNum w:abstractNumId="15" w15:restartNumberingAfterBreak="0">
    <w:nsid w:val="2B3A0A0C"/>
    <w:multiLevelType w:val="multilevel"/>
    <w:tmpl w:val="29FC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427ADA"/>
    <w:multiLevelType w:val="hybridMultilevel"/>
    <w:tmpl w:val="34ECB670"/>
    <w:lvl w:ilvl="0" w:tplc="B2BC7E34">
      <w:start w:val="116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819602E"/>
    <w:multiLevelType w:val="multilevel"/>
    <w:tmpl w:val="1EF4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441003"/>
    <w:multiLevelType w:val="hybridMultilevel"/>
    <w:tmpl w:val="B80C5BE0"/>
    <w:lvl w:ilvl="0" w:tplc="5CB4EDC2">
      <w:start w:val="4"/>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68E000B"/>
    <w:multiLevelType w:val="hybridMultilevel"/>
    <w:tmpl w:val="D486B010"/>
    <w:lvl w:ilvl="0" w:tplc="8CFC001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4602D22"/>
    <w:multiLevelType w:val="multilevel"/>
    <w:tmpl w:val="4B824F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84235E"/>
    <w:multiLevelType w:val="hybridMultilevel"/>
    <w:tmpl w:val="7DC2002E"/>
    <w:lvl w:ilvl="0" w:tplc="C74AF64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71E6836"/>
    <w:multiLevelType w:val="hybridMultilevel"/>
    <w:tmpl w:val="5DA294E6"/>
    <w:lvl w:ilvl="0" w:tplc="6218B0DC">
      <w:start w:val="1162"/>
      <w:numFmt w:val="bullet"/>
      <w:lvlText w:val="-"/>
      <w:lvlJc w:val="left"/>
      <w:pPr>
        <w:ind w:left="390" w:hanging="360"/>
      </w:pPr>
      <w:rPr>
        <w:rFonts w:ascii="Calibri" w:eastAsiaTheme="minorHAnsi" w:hAnsi="Calibri" w:cstheme="minorBidi"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23" w15:restartNumberingAfterBreak="0">
    <w:nsid w:val="5A51317D"/>
    <w:multiLevelType w:val="multilevel"/>
    <w:tmpl w:val="935C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C62273"/>
    <w:multiLevelType w:val="hybridMultilevel"/>
    <w:tmpl w:val="BF0811A6"/>
    <w:lvl w:ilvl="0" w:tplc="94B434FA">
      <w:start w:val="1162"/>
      <w:numFmt w:val="bullet"/>
      <w:lvlText w:val="-"/>
      <w:lvlJc w:val="left"/>
      <w:pPr>
        <w:ind w:left="723" w:hanging="360"/>
      </w:pPr>
      <w:rPr>
        <w:rFonts w:ascii="Times New Roman" w:eastAsia="Times New Roman" w:hAnsi="Times New Roman" w:cs="Times New Roman" w:hint="default"/>
      </w:rPr>
    </w:lvl>
    <w:lvl w:ilvl="1" w:tplc="041B0003" w:tentative="1">
      <w:start w:val="1"/>
      <w:numFmt w:val="bullet"/>
      <w:lvlText w:val="o"/>
      <w:lvlJc w:val="left"/>
      <w:pPr>
        <w:ind w:left="1443" w:hanging="360"/>
      </w:pPr>
      <w:rPr>
        <w:rFonts w:ascii="Courier New" w:hAnsi="Courier New" w:cs="Courier New" w:hint="default"/>
      </w:rPr>
    </w:lvl>
    <w:lvl w:ilvl="2" w:tplc="041B0005" w:tentative="1">
      <w:start w:val="1"/>
      <w:numFmt w:val="bullet"/>
      <w:lvlText w:val=""/>
      <w:lvlJc w:val="left"/>
      <w:pPr>
        <w:ind w:left="2163" w:hanging="360"/>
      </w:pPr>
      <w:rPr>
        <w:rFonts w:ascii="Wingdings" w:hAnsi="Wingdings" w:hint="default"/>
      </w:rPr>
    </w:lvl>
    <w:lvl w:ilvl="3" w:tplc="041B0001" w:tentative="1">
      <w:start w:val="1"/>
      <w:numFmt w:val="bullet"/>
      <w:lvlText w:val=""/>
      <w:lvlJc w:val="left"/>
      <w:pPr>
        <w:ind w:left="2883" w:hanging="360"/>
      </w:pPr>
      <w:rPr>
        <w:rFonts w:ascii="Symbol" w:hAnsi="Symbol" w:hint="default"/>
      </w:rPr>
    </w:lvl>
    <w:lvl w:ilvl="4" w:tplc="041B0003" w:tentative="1">
      <w:start w:val="1"/>
      <w:numFmt w:val="bullet"/>
      <w:lvlText w:val="o"/>
      <w:lvlJc w:val="left"/>
      <w:pPr>
        <w:ind w:left="3603" w:hanging="360"/>
      </w:pPr>
      <w:rPr>
        <w:rFonts w:ascii="Courier New" w:hAnsi="Courier New" w:cs="Courier New" w:hint="default"/>
      </w:rPr>
    </w:lvl>
    <w:lvl w:ilvl="5" w:tplc="041B0005" w:tentative="1">
      <w:start w:val="1"/>
      <w:numFmt w:val="bullet"/>
      <w:lvlText w:val=""/>
      <w:lvlJc w:val="left"/>
      <w:pPr>
        <w:ind w:left="4323" w:hanging="360"/>
      </w:pPr>
      <w:rPr>
        <w:rFonts w:ascii="Wingdings" w:hAnsi="Wingdings" w:hint="default"/>
      </w:rPr>
    </w:lvl>
    <w:lvl w:ilvl="6" w:tplc="041B0001" w:tentative="1">
      <w:start w:val="1"/>
      <w:numFmt w:val="bullet"/>
      <w:lvlText w:val=""/>
      <w:lvlJc w:val="left"/>
      <w:pPr>
        <w:ind w:left="5043" w:hanging="360"/>
      </w:pPr>
      <w:rPr>
        <w:rFonts w:ascii="Symbol" w:hAnsi="Symbol" w:hint="default"/>
      </w:rPr>
    </w:lvl>
    <w:lvl w:ilvl="7" w:tplc="041B0003" w:tentative="1">
      <w:start w:val="1"/>
      <w:numFmt w:val="bullet"/>
      <w:lvlText w:val="o"/>
      <w:lvlJc w:val="left"/>
      <w:pPr>
        <w:ind w:left="5763" w:hanging="360"/>
      </w:pPr>
      <w:rPr>
        <w:rFonts w:ascii="Courier New" w:hAnsi="Courier New" w:cs="Courier New" w:hint="default"/>
      </w:rPr>
    </w:lvl>
    <w:lvl w:ilvl="8" w:tplc="041B0005" w:tentative="1">
      <w:start w:val="1"/>
      <w:numFmt w:val="bullet"/>
      <w:lvlText w:val=""/>
      <w:lvlJc w:val="left"/>
      <w:pPr>
        <w:ind w:left="6483" w:hanging="360"/>
      </w:pPr>
      <w:rPr>
        <w:rFonts w:ascii="Wingdings" w:hAnsi="Wingdings" w:hint="default"/>
      </w:rPr>
    </w:lvl>
  </w:abstractNum>
  <w:abstractNum w:abstractNumId="25" w15:restartNumberingAfterBreak="0">
    <w:nsid w:val="5BBE404B"/>
    <w:multiLevelType w:val="multilevel"/>
    <w:tmpl w:val="A34C24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E66188"/>
    <w:multiLevelType w:val="hybridMultilevel"/>
    <w:tmpl w:val="59CAEB6A"/>
    <w:lvl w:ilvl="0" w:tplc="C986CAEC">
      <w:start w:val="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4240AAE"/>
    <w:multiLevelType w:val="hybridMultilevel"/>
    <w:tmpl w:val="32AA28BE"/>
    <w:lvl w:ilvl="0" w:tplc="FEF4664E">
      <w:start w:val="64"/>
      <w:numFmt w:val="bullet"/>
      <w:lvlText w:val="-"/>
      <w:lvlJc w:val="left"/>
      <w:pPr>
        <w:ind w:left="5039" w:hanging="360"/>
      </w:pPr>
      <w:rPr>
        <w:rFonts w:ascii="Times New Roman" w:eastAsia="Times New Roman" w:hAnsi="Times New Roman" w:cs="Times New Roman" w:hint="default"/>
      </w:rPr>
    </w:lvl>
    <w:lvl w:ilvl="1" w:tplc="041B0003" w:tentative="1">
      <w:start w:val="1"/>
      <w:numFmt w:val="bullet"/>
      <w:lvlText w:val="o"/>
      <w:lvlJc w:val="left"/>
      <w:pPr>
        <w:ind w:left="3885" w:hanging="360"/>
      </w:pPr>
      <w:rPr>
        <w:rFonts w:ascii="Courier New" w:hAnsi="Courier New" w:cs="Courier New" w:hint="default"/>
      </w:rPr>
    </w:lvl>
    <w:lvl w:ilvl="2" w:tplc="041B0005" w:tentative="1">
      <w:start w:val="1"/>
      <w:numFmt w:val="bullet"/>
      <w:lvlText w:val=""/>
      <w:lvlJc w:val="left"/>
      <w:pPr>
        <w:ind w:left="4605" w:hanging="360"/>
      </w:pPr>
      <w:rPr>
        <w:rFonts w:ascii="Wingdings" w:hAnsi="Wingdings" w:hint="default"/>
      </w:rPr>
    </w:lvl>
    <w:lvl w:ilvl="3" w:tplc="041B0001" w:tentative="1">
      <w:start w:val="1"/>
      <w:numFmt w:val="bullet"/>
      <w:lvlText w:val=""/>
      <w:lvlJc w:val="left"/>
      <w:pPr>
        <w:ind w:left="5325" w:hanging="360"/>
      </w:pPr>
      <w:rPr>
        <w:rFonts w:ascii="Symbol" w:hAnsi="Symbol" w:hint="default"/>
      </w:rPr>
    </w:lvl>
    <w:lvl w:ilvl="4" w:tplc="041B0003" w:tentative="1">
      <w:start w:val="1"/>
      <w:numFmt w:val="bullet"/>
      <w:lvlText w:val="o"/>
      <w:lvlJc w:val="left"/>
      <w:pPr>
        <w:ind w:left="6045" w:hanging="360"/>
      </w:pPr>
      <w:rPr>
        <w:rFonts w:ascii="Courier New" w:hAnsi="Courier New" w:cs="Courier New" w:hint="default"/>
      </w:rPr>
    </w:lvl>
    <w:lvl w:ilvl="5" w:tplc="041B0005" w:tentative="1">
      <w:start w:val="1"/>
      <w:numFmt w:val="bullet"/>
      <w:lvlText w:val=""/>
      <w:lvlJc w:val="left"/>
      <w:pPr>
        <w:ind w:left="6765" w:hanging="360"/>
      </w:pPr>
      <w:rPr>
        <w:rFonts w:ascii="Wingdings" w:hAnsi="Wingdings" w:hint="default"/>
      </w:rPr>
    </w:lvl>
    <w:lvl w:ilvl="6" w:tplc="041B0001" w:tentative="1">
      <w:start w:val="1"/>
      <w:numFmt w:val="bullet"/>
      <w:lvlText w:val=""/>
      <w:lvlJc w:val="left"/>
      <w:pPr>
        <w:ind w:left="7485" w:hanging="360"/>
      </w:pPr>
      <w:rPr>
        <w:rFonts w:ascii="Symbol" w:hAnsi="Symbol" w:hint="default"/>
      </w:rPr>
    </w:lvl>
    <w:lvl w:ilvl="7" w:tplc="041B0003" w:tentative="1">
      <w:start w:val="1"/>
      <w:numFmt w:val="bullet"/>
      <w:lvlText w:val="o"/>
      <w:lvlJc w:val="left"/>
      <w:pPr>
        <w:ind w:left="8205" w:hanging="360"/>
      </w:pPr>
      <w:rPr>
        <w:rFonts w:ascii="Courier New" w:hAnsi="Courier New" w:cs="Courier New" w:hint="default"/>
      </w:rPr>
    </w:lvl>
    <w:lvl w:ilvl="8" w:tplc="041B0005" w:tentative="1">
      <w:start w:val="1"/>
      <w:numFmt w:val="bullet"/>
      <w:lvlText w:val=""/>
      <w:lvlJc w:val="left"/>
      <w:pPr>
        <w:ind w:left="8925" w:hanging="360"/>
      </w:pPr>
      <w:rPr>
        <w:rFonts w:ascii="Wingdings" w:hAnsi="Wingdings" w:hint="default"/>
      </w:rPr>
    </w:lvl>
  </w:abstractNum>
  <w:abstractNum w:abstractNumId="28" w15:restartNumberingAfterBreak="0">
    <w:nsid w:val="654C6277"/>
    <w:multiLevelType w:val="hybridMultilevel"/>
    <w:tmpl w:val="6FEAF4C0"/>
    <w:lvl w:ilvl="0" w:tplc="5942D19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66A31B6"/>
    <w:multiLevelType w:val="hybridMultilevel"/>
    <w:tmpl w:val="C2E4612A"/>
    <w:lvl w:ilvl="0" w:tplc="39D8A2E6">
      <w:start w:val="41"/>
      <w:numFmt w:val="bullet"/>
      <w:lvlText w:val="-"/>
      <w:lvlJc w:val="left"/>
      <w:pPr>
        <w:ind w:left="645" w:hanging="360"/>
      </w:pPr>
      <w:rPr>
        <w:rFonts w:ascii="Times New Roman" w:eastAsia="Times New Roman" w:hAnsi="Times New Roman" w:cs="Times New Roman" w:hint="default"/>
        <w:b/>
      </w:rPr>
    </w:lvl>
    <w:lvl w:ilvl="1" w:tplc="041B0003" w:tentative="1">
      <w:start w:val="1"/>
      <w:numFmt w:val="bullet"/>
      <w:lvlText w:val="o"/>
      <w:lvlJc w:val="left"/>
      <w:pPr>
        <w:ind w:left="1365" w:hanging="360"/>
      </w:pPr>
      <w:rPr>
        <w:rFonts w:ascii="Courier New" w:hAnsi="Courier New" w:cs="Courier New" w:hint="default"/>
      </w:rPr>
    </w:lvl>
    <w:lvl w:ilvl="2" w:tplc="041B0005" w:tentative="1">
      <w:start w:val="1"/>
      <w:numFmt w:val="bullet"/>
      <w:lvlText w:val=""/>
      <w:lvlJc w:val="left"/>
      <w:pPr>
        <w:ind w:left="2085" w:hanging="360"/>
      </w:pPr>
      <w:rPr>
        <w:rFonts w:ascii="Wingdings" w:hAnsi="Wingdings" w:hint="default"/>
      </w:rPr>
    </w:lvl>
    <w:lvl w:ilvl="3" w:tplc="041B0001" w:tentative="1">
      <w:start w:val="1"/>
      <w:numFmt w:val="bullet"/>
      <w:lvlText w:val=""/>
      <w:lvlJc w:val="left"/>
      <w:pPr>
        <w:ind w:left="2805" w:hanging="360"/>
      </w:pPr>
      <w:rPr>
        <w:rFonts w:ascii="Symbol" w:hAnsi="Symbol" w:hint="default"/>
      </w:rPr>
    </w:lvl>
    <w:lvl w:ilvl="4" w:tplc="041B0003" w:tentative="1">
      <w:start w:val="1"/>
      <w:numFmt w:val="bullet"/>
      <w:lvlText w:val="o"/>
      <w:lvlJc w:val="left"/>
      <w:pPr>
        <w:ind w:left="3525" w:hanging="360"/>
      </w:pPr>
      <w:rPr>
        <w:rFonts w:ascii="Courier New" w:hAnsi="Courier New" w:cs="Courier New" w:hint="default"/>
      </w:rPr>
    </w:lvl>
    <w:lvl w:ilvl="5" w:tplc="041B0005" w:tentative="1">
      <w:start w:val="1"/>
      <w:numFmt w:val="bullet"/>
      <w:lvlText w:val=""/>
      <w:lvlJc w:val="left"/>
      <w:pPr>
        <w:ind w:left="4245" w:hanging="360"/>
      </w:pPr>
      <w:rPr>
        <w:rFonts w:ascii="Wingdings" w:hAnsi="Wingdings" w:hint="default"/>
      </w:rPr>
    </w:lvl>
    <w:lvl w:ilvl="6" w:tplc="041B0001" w:tentative="1">
      <w:start w:val="1"/>
      <w:numFmt w:val="bullet"/>
      <w:lvlText w:val=""/>
      <w:lvlJc w:val="left"/>
      <w:pPr>
        <w:ind w:left="4965" w:hanging="360"/>
      </w:pPr>
      <w:rPr>
        <w:rFonts w:ascii="Symbol" w:hAnsi="Symbol" w:hint="default"/>
      </w:rPr>
    </w:lvl>
    <w:lvl w:ilvl="7" w:tplc="041B0003" w:tentative="1">
      <w:start w:val="1"/>
      <w:numFmt w:val="bullet"/>
      <w:lvlText w:val="o"/>
      <w:lvlJc w:val="left"/>
      <w:pPr>
        <w:ind w:left="5685" w:hanging="360"/>
      </w:pPr>
      <w:rPr>
        <w:rFonts w:ascii="Courier New" w:hAnsi="Courier New" w:cs="Courier New" w:hint="default"/>
      </w:rPr>
    </w:lvl>
    <w:lvl w:ilvl="8" w:tplc="041B0005" w:tentative="1">
      <w:start w:val="1"/>
      <w:numFmt w:val="bullet"/>
      <w:lvlText w:val=""/>
      <w:lvlJc w:val="left"/>
      <w:pPr>
        <w:ind w:left="6405" w:hanging="360"/>
      </w:pPr>
      <w:rPr>
        <w:rFonts w:ascii="Wingdings" w:hAnsi="Wingdings" w:hint="default"/>
      </w:rPr>
    </w:lvl>
  </w:abstractNum>
  <w:abstractNum w:abstractNumId="30" w15:restartNumberingAfterBreak="0">
    <w:nsid w:val="68124271"/>
    <w:multiLevelType w:val="hybridMultilevel"/>
    <w:tmpl w:val="1C843DD8"/>
    <w:lvl w:ilvl="0" w:tplc="7F067EFC">
      <w:start w:val="116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9467543"/>
    <w:multiLevelType w:val="multilevel"/>
    <w:tmpl w:val="CA9E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5D6DC4"/>
    <w:multiLevelType w:val="multilevel"/>
    <w:tmpl w:val="725A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9E4494"/>
    <w:multiLevelType w:val="hybridMultilevel"/>
    <w:tmpl w:val="AA4CDAAC"/>
    <w:lvl w:ilvl="0" w:tplc="3B48BF9E">
      <w:start w:val="1162"/>
      <w:numFmt w:val="bullet"/>
      <w:lvlText w:val="-"/>
      <w:lvlJc w:val="left"/>
      <w:pPr>
        <w:ind w:left="405" w:hanging="360"/>
      </w:pPr>
      <w:rPr>
        <w:rFonts w:ascii="Times New Roman" w:eastAsia="Times New Roman"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4" w15:restartNumberingAfterBreak="0">
    <w:nsid w:val="720502C9"/>
    <w:multiLevelType w:val="multilevel"/>
    <w:tmpl w:val="2C3C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41767C"/>
    <w:multiLevelType w:val="multilevel"/>
    <w:tmpl w:val="9D5E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30672D"/>
    <w:multiLevelType w:val="multilevel"/>
    <w:tmpl w:val="D846B2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FB3EEA"/>
    <w:multiLevelType w:val="hybridMultilevel"/>
    <w:tmpl w:val="41CEFA6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F4C4C92"/>
    <w:multiLevelType w:val="hybridMultilevel"/>
    <w:tmpl w:val="65026A4E"/>
    <w:lvl w:ilvl="0" w:tplc="C6E0074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FDE3647"/>
    <w:multiLevelType w:val="multilevel"/>
    <w:tmpl w:val="1A2EC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5"/>
  </w:num>
  <w:num w:numId="3">
    <w:abstractNumId w:val="5"/>
  </w:num>
  <w:num w:numId="4">
    <w:abstractNumId w:val="17"/>
  </w:num>
  <w:num w:numId="5">
    <w:abstractNumId w:val="11"/>
  </w:num>
  <w:num w:numId="6">
    <w:abstractNumId w:val="23"/>
  </w:num>
  <w:num w:numId="7">
    <w:abstractNumId w:val="32"/>
  </w:num>
  <w:num w:numId="8">
    <w:abstractNumId w:val="34"/>
  </w:num>
  <w:num w:numId="9">
    <w:abstractNumId w:val="31"/>
    <w:lvlOverride w:ilvl="0">
      <w:startOverride w:val="1"/>
    </w:lvlOverride>
  </w:num>
  <w:num w:numId="10">
    <w:abstractNumId w:val="35"/>
  </w:num>
  <w:num w:numId="11">
    <w:abstractNumId w:val="10"/>
    <w:lvlOverride w:ilvl="0">
      <w:startOverride w:val="1"/>
    </w:lvlOverride>
  </w:num>
  <w:num w:numId="12">
    <w:abstractNumId w:val="20"/>
  </w:num>
  <w:num w:numId="13">
    <w:abstractNumId w:val="25"/>
  </w:num>
  <w:num w:numId="14">
    <w:abstractNumId w:val="36"/>
  </w:num>
  <w:num w:numId="15">
    <w:abstractNumId w:val="1"/>
  </w:num>
  <w:num w:numId="16">
    <w:abstractNumId w:val="3"/>
  </w:num>
  <w:num w:numId="17">
    <w:abstractNumId w:val="19"/>
  </w:num>
  <w:num w:numId="18">
    <w:abstractNumId w:val="21"/>
  </w:num>
  <w:num w:numId="19">
    <w:abstractNumId w:val="38"/>
  </w:num>
  <w:num w:numId="20">
    <w:abstractNumId w:val="13"/>
  </w:num>
  <w:num w:numId="21">
    <w:abstractNumId w:val="28"/>
  </w:num>
  <w:num w:numId="22">
    <w:abstractNumId w:val="4"/>
  </w:num>
  <w:num w:numId="23">
    <w:abstractNumId w:val="8"/>
  </w:num>
  <w:num w:numId="24">
    <w:abstractNumId w:val="33"/>
  </w:num>
  <w:num w:numId="25">
    <w:abstractNumId w:val="22"/>
  </w:num>
  <w:num w:numId="26">
    <w:abstractNumId w:val="30"/>
  </w:num>
  <w:num w:numId="27">
    <w:abstractNumId w:val="16"/>
  </w:num>
  <w:num w:numId="28">
    <w:abstractNumId w:val="2"/>
  </w:num>
  <w:num w:numId="29">
    <w:abstractNumId w:val="24"/>
  </w:num>
  <w:num w:numId="30">
    <w:abstractNumId w:val="6"/>
  </w:num>
  <w:num w:numId="31">
    <w:abstractNumId w:val="7"/>
  </w:num>
  <w:num w:numId="32">
    <w:abstractNumId w:val="12"/>
  </w:num>
  <w:num w:numId="33">
    <w:abstractNumId w:val="9"/>
  </w:num>
  <w:num w:numId="34">
    <w:abstractNumId w:val="29"/>
  </w:num>
  <w:num w:numId="35">
    <w:abstractNumId w:val="14"/>
  </w:num>
  <w:num w:numId="36">
    <w:abstractNumId w:val="18"/>
  </w:num>
  <w:num w:numId="37">
    <w:abstractNumId w:val="26"/>
  </w:num>
  <w:num w:numId="38">
    <w:abstractNumId w:val="27"/>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33F5"/>
    <w:rsid w:val="00000835"/>
    <w:rsid w:val="00007FD1"/>
    <w:rsid w:val="000170FB"/>
    <w:rsid w:val="00060A7D"/>
    <w:rsid w:val="00063B6C"/>
    <w:rsid w:val="0006627B"/>
    <w:rsid w:val="00071E37"/>
    <w:rsid w:val="00072644"/>
    <w:rsid w:val="00097A12"/>
    <w:rsid w:val="000A17E3"/>
    <w:rsid w:val="000A240E"/>
    <w:rsid w:val="000A30FE"/>
    <w:rsid w:val="000A59F5"/>
    <w:rsid w:val="000A725E"/>
    <w:rsid w:val="000B3229"/>
    <w:rsid w:val="000B7AB7"/>
    <w:rsid w:val="000D6F6D"/>
    <w:rsid w:val="000E0C84"/>
    <w:rsid w:val="000E678B"/>
    <w:rsid w:val="000F2E7C"/>
    <w:rsid w:val="000F7F37"/>
    <w:rsid w:val="00122916"/>
    <w:rsid w:val="0012431D"/>
    <w:rsid w:val="001277DF"/>
    <w:rsid w:val="00131B84"/>
    <w:rsid w:val="001339AC"/>
    <w:rsid w:val="00137868"/>
    <w:rsid w:val="00144EBF"/>
    <w:rsid w:val="00181820"/>
    <w:rsid w:val="0018697F"/>
    <w:rsid w:val="001D59B8"/>
    <w:rsid w:val="001D626F"/>
    <w:rsid w:val="001D7367"/>
    <w:rsid w:val="001E1ED0"/>
    <w:rsid w:val="001F3217"/>
    <w:rsid w:val="001F35DE"/>
    <w:rsid w:val="00212BF5"/>
    <w:rsid w:val="00216475"/>
    <w:rsid w:val="0022629B"/>
    <w:rsid w:val="0023193C"/>
    <w:rsid w:val="002322DA"/>
    <w:rsid w:val="00245476"/>
    <w:rsid w:val="00253626"/>
    <w:rsid w:val="00264E57"/>
    <w:rsid w:val="002656B0"/>
    <w:rsid w:val="00267DE3"/>
    <w:rsid w:val="00273947"/>
    <w:rsid w:val="002777AF"/>
    <w:rsid w:val="0028443F"/>
    <w:rsid w:val="0028586B"/>
    <w:rsid w:val="00295CA0"/>
    <w:rsid w:val="002A217D"/>
    <w:rsid w:val="002B2EC9"/>
    <w:rsid w:val="002D22E7"/>
    <w:rsid w:val="002E57E0"/>
    <w:rsid w:val="002E62FC"/>
    <w:rsid w:val="002F7C42"/>
    <w:rsid w:val="003013F6"/>
    <w:rsid w:val="0031505E"/>
    <w:rsid w:val="00315A0C"/>
    <w:rsid w:val="00323B5E"/>
    <w:rsid w:val="00327EAA"/>
    <w:rsid w:val="0033219D"/>
    <w:rsid w:val="00332F16"/>
    <w:rsid w:val="003406F0"/>
    <w:rsid w:val="00365A8C"/>
    <w:rsid w:val="00372F6A"/>
    <w:rsid w:val="00376E00"/>
    <w:rsid w:val="0038072F"/>
    <w:rsid w:val="0038282C"/>
    <w:rsid w:val="003A4B45"/>
    <w:rsid w:val="003B751D"/>
    <w:rsid w:val="003D7D62"/>
    <w:rsid w:val="003E78FB"/>
    <w:rsid w:val="0040780C"/>
    <w:rsid w:val="00446382"/>
    <w:rsid w:val="00446FF9"/>
    <w:rsid w:val="00447A93"/>
    <w:rsid w:val="0045505E"/>
    <w:rsid w:val="004707EE"/>
    <w:rsid w:val="0047661C"/>
    <w:rsid w:val="0048203D"/>
    <w:rsid w:val="00482ED7"/>
    <w:rsid w:val="004845AA"/>
    <w:rsid w:val="00494FE2"/>
    <w:rsid w:val="004A19BE"/>
    <w:rsid w:val="004B2EEB"/>
    <w:rsid w:val="004B4770"/>
    <w:rsid w:val="004B70BF"/>
    <w:rsid w:val="004C47C8"/>
    <w:rsid w:val="004C7433"/>
    <w:rsid w:val="004D5F4D"/>
    <w:rsid w:val="004E14D3"/>
    <w:rsid w:val="004E5BFE"/>
    <w:rsid w:val="004F261F"/>
    <w:rsid w:val="00506819"/>
    <w:rsid w:val="00510F5F"/>
    <w:rsid w:val="00536A23"/>
    <w:rsid w:val="005419A6"/>
    <w:rsid w:val="005573E3"/>
    <w:rsid w:val="00562889"/>
    <w:rsid w:val="00571912"/>
    <w:rsid w:val="00587E03"/>
    <w:rsid w:val="00590BEC"/>
    <w:rsid w:val="00590DE3"/>
    <w:rsid w:val="0059417F"/>
    <w:rsid w:val="005A1D08"/>
    <w:rsid w:val="005B1541"/>
    <w:rsid w:val="005B21E9"/>
    <w:rsid w:val="005B6E37"/>
    <w:rsid w:val="005B79D0"/>
    <w:rsid w:val="005C29CA"/>
    <w:rsid w:val="005C691E"/>
    <w:rsid w:val="005D0339"/>
    <w:rsid w:val="005E11D5"/>
    <w:rsid w:val="005F43AB"/>
    <w:rsid w:val="006126F8"/>
    <w:rsid w:val="00615E65"/>
    <w:rsid w:val="00621903"/>
    <w:rsid w:val="0066358D"/>
    <w:rsid w:val="00671FEF"/>
    <w:rsid w:val="00686549"/>
    <w:rsid w:val="00690246"/>
    <w:rsid w:val="006905FF"/>
    <w:rsid w:val="00694EEA"/>
    <w:rsid w:val="0069744C"/>
    <w:rsid w:val="006A07DF"/>
    <w:rsid w:val="006B09BA"/>
    <w:rsid w:val="006B574E"/>
    <w:rsid w:val="006C5563"/>
    <w:rsid w:val="006D44F1"/>
    <w:rsid w:val="006F66BE"/>
    <w:rsid w:val="00705DAA"/>
    <w:rsid w:val="007071DD"/>
    <w:rsid w:val="00711DBA"/>
    <w:rsid w:val="00712BDB"/>
    <w:rsid w:val="00723D7C"/>
    <w:rsid w:val="007246B6"/>
    <w:rsid w:val="00744334"/>
    <w:rsid w:val="00745A26"/>
    <w:rsid w:val="0074779D"/>
    <w:rsid w:val="00761467"/>
    <w:rsid w:val="00765401"/>
    <w:rsid w:val="0077474F"/>
    <w:rsid w:val="00783796"/>
    <w:rsid w:val="007917CF"/>
    <w:rsid w:val="00794DFF"/>
    <w:rsid w:val="007A1E42"/>
    <w:rsid w:val="007B293A"/>
    <w:rsid w:val="007B4292"/>
    <w:rsid w:val="007B5A12"/>
    <w:rsid w:val="007D59DB"/>
    <w:rsid w:val="008045B9"/>
    <w:rsid w:val="00813E05"/>
    <w:rsid w:val="008235B2"/>
    <w:rsid w:val="00831CB6"/>
    <w:rsid w:val="00837587"/>
    <w:rsid w:val="0084341A"/>
    <w:rsid w:val="008460B2"/>
    <w:rsid w:val="00852BCA"/>
    <w:rsid w:val="00854F5E"/>
    <w:rsid w:val="008572C9"/>
    <w:rsid w:val="0087520D"/>
    <w:rsid w:val="00883506"/>
    <w:rsid w:val="008A6CDB"/>
    <w:rsid w:val="008B2CEE"/>
    <w:rsid w:val="008B33F5"/>
    <w:rsid w:val="008B343E"/>
    <w:rsid w:val="008D29FF"/>
    <w:rsid w:val="008D3EA8"/>
    <w:rsid w:val="008E0669"/>
    <w:rsid w:val="008F64F6"/>
    <w:rsid w:val="00900F48"/>
    <w:rsid w:val="00903F3E"/>
    <w:rsid w:val="00905330"/>
    <w:rsid w:val="00921BDF"/>
    <w:rsid w:val="00924B34"/>
    <w:rsid w:val="009434CF"/>
    <w:rsid w:val="009457EE"/>
    <w:rsid w:val="009467A3"/>
    <w:rsid w:val="00946C3F"/>
    <w:rsid w:val="009520DD"/>
    <w:rsid w:val="00952E03"/>
    <w:rsid w:val="00956281"/>
    <w:rsid w:val="00961D1C"/>
    <w:rsid w:val="00963692"/>
    <w:rsid w:val="00965715"/>
    <w:rsid w:val="00971A17"/>
    <w:rsid w:val="009803B5"/>
    <w:rsid w:val="00991D87"/>
    <w:rsid w:val="009945B5"/>
    <w:rsid w:val="00996255"/>
    <w:rsid w:val="009A4FE5"/>
    <w:rsid w:val="009B1748"/>
    <w:rsid w:val="009B29C0"/>
    <w:rsid w:val="009B5251"/>
    <w:rsid w:val="009C16E2"/>
    <w:rsid w:val="009C4DFB"/>
    <w:rsid w:val="009D1129"/>
    <w:rsid w:val="009D4FA8"/>
    <w:rsid w:val="009E0972"/>
    <w:rsid w:val="009F044F"/>
    <w:rsid w:val="00A06FE3"/>
    <w:rsid w:val="00A1374B"/>
    <w:rsid w:val="00A1711A"/>
    <w:rsid w:val="00A2536A"/>
    <w:rsid w:val="00A32341"/>
    <w:rsid w:val="00A40BE0"/>
    <w:rsid w:val="00A435AB"/>
    <w:rsid w:val="00A43C50"/>
    <w:rsid w:val="00A45834"/>
    <w:rsid w:val="00A54DC6"/>
    <w:rsid w:val="00A66764"/>
    <w:rsid w:val="00A769A9"/>
    <w:rsid w:val="00AA33DF"/>
    <w:rsid w:val="00AA3EFB"/>
    <w:rsid w:val="00AA550F"/>
    <w:rsid w:val="00AA7300"/>
    <w:rsid w:val="00AB2BFB"/>
    <w:rsid w:val="00AB2FAF"/>
    <w:rsid w:val="00AB7C50"/>
    <w:rsid w:val="00AC4C9C"/>
    <w:rsid w:val="00AC780F"/>
    <w:rsid w:val="00AD444C"/>
    <w:rsid w:val="00AD6DF9"/>
    <w:rsid w:val="00AF2A6A"/>
    <w:rsid w:val="00AF340D"/>
    <w:rsid w:val="00B123BA"/>
    <w:rsid w:val="00B161BB"/>
    <w:rsid w:val="00B202DD"/>
    <w:rsid w:val="00B22333"/>
    <w:rsid w:val="00B34573"/>
    <w:rsid w:val="00B40120"/>
    <w:rsid w:val="00B61ECF"/>
    <w:rsid w:val="00B62487"/>
    <w:rsid w:val="00B631C5"/>
    <w:rsid w:val="00B80DFF"/>
    <w:rsid w:val="00B84011"/>
    <w:rsid w:val="00B84987"/>
    <w:rsid w:val="00B87CB1"/>
    <w:rsid w:val="00B9297C"/>
    <w:rsid w:val="00B97957"/>
    <w:rsid w:val="00BA1CD5"/>
    <w:rsid w:val="00BA21A3"/>
    <w:rsid w:val="00BA61CD"/>
    <w:rsid w:val="00BC62FB"/>
    <w:rsid w:val="00BD1612"/>
    <w:rsid w:val="00BD2D00"/>
    <w:rsid w:val="00BD352F"/>
    <w:rsid w:val="00BD6592"/>
    <w:rsid w:val="00BF109E"/>
    <w:rsid w:val="00BF2CB4"/>
    <w:rsid w:val="00C02A1F"/>
    <w:rsid w:val="00C066D3"/>
    <w:rsid w:val="00C2617D"/>
    <w:rsid w:val="00C34BB9"/>
    <w:rsid w:val="00C36B93"/>
    <w:rsid w:val="00C4039F"/>
    <w:rsid w:val="00C50703"/>
    <w:rsid w:val="00C53F51"/>
    <w:rsid w:val="00C632B2"/>
    <w:rsid w:val="00C63B9C"/>
    <w:rsid w:val="00C7146C"/>
    <w:rsid w:val="00C76A86"/>
    <w:rsid w:val="00C77B52"/>
    <w:rsid w:val="00C800F5"/>
    <w:rsid w:val="00C91E25"/>
    <w:rsid w:val="00CA00DA"/>
    <w:rsid w:val="00CA6216"/>
    <w:rsid w:val="00CB2A91"/>
    <w:rsid w:val="00CC2116"/>
    <w:rsid w:val="00CC2ADA"/>
    <w:rsid w:val="00CC34E8"/>
    <w:rsid w:val="00CC561A"/>
    <w:rsid w:val="00CD18F1"/>
    <w:rsid w:val="00CD54FA"/>
    <w:rsid w:val="00CE1795"/>
    <w:rsid w:val="00CF47C5"/>
    <w:rsid w:val="00CF7A05"/>
    <w:rsid w:val="00D0383D"/>
    <w:rsid w:val="00D05C99"/>
    <w:rsid w:val="00D128CC"/>
    <w:rsid w:val="00D149E7"/>
    <w:rsid w:val="00D15791"/>
    <w:rsid w:val="00D524CA"/>
    <w:rsid w:val="00D52C82"/>
    <w:rsid w:val="00D54571"/>
    <w:rsid w:val="00D625D1"/>
    <w:rsid w:val="00D741B5"/>
    <w:rsid w:val="00D86A8B"/>
    <w:rsid w:val="00D86C3B"/>
    <w:rsid w:val="00D86F7F"/>
    <w:rsid w:val="00D875DB"/>
    <w:rsid w:val="00DC22AE"/>
    <w:rsid w:val="00DC5904"/>
    <w:rsid w:val="00DC595D"/>
    <w:rsid w:val="00DD3459"/>
    <w:rsid w:val="00DD6197"/>
    <w:rsid w:val="00DD6B9E"/>
    <w:rsid w:val="00DF72E1"/>
    <w:rsid w:val="00E07ADF"/>
    <w:rsid w:val="00E21E5F"/>
    <w:rsid w:val="00E30FE4"/>
    <w:rsid w:val="00E312DD"/>
    <w:rsid w:val="00E40967"/>
    <w:rsid w:val="00E547E5"/>
    <w:rsid w:val="00E572D7"/>
    <w:rsid w:val="00E57E84"/>
    <w:rsid w:val="00E60697"/>
    <w:rsid w:val="00E63D0B"/>
    <w:rsid w:val="00EA7FC8"/>
    <w:rsid w:val="00EB166F"/>
    <w:rsid w:val="00EB2AAB"/>
    <w:rsid w:val="00EB4C33"/>
    <w:rsid w:val="00EC125E"/>
    <w:rsid w:val="00ED12E5"/>
    <w:rsid w:val="00ED1548"/>
    <w:rsid w:val="00EE5E06"/>
    <w:rsid w:val="00F01C2D"/>
    <w:rsid w:val="00F10C7D"/>
    <w:rsid w:val="00F114DF"/>
    <w:rsid w:val="00F13D27"/>
    <w:rsid w:val="00F157E4"/>
    <w:rsid w:val="00F257E6"/>
    <w:rsid w:val="00F363B7"/>
    <w:rsid w:val="00F4716C"/>
    <w:rsid w:val="00F4724F"/>
    <w:rsid w:val="00F52DD9"/>
    <w:rsid w:val="00F622C9"/>
    <w:rsid w:val="00F9161C"/>
    <w:rsid w:val="00FA4015"/>
    <w:rsid w:val="00FB4ECB"/>
    <w:rsid w:val="00FB68A1"/>
    <w:rsid w:val="00FC48DF"/>
    <w:rsid w:val="00FD4A59"/>
    <w:rsid w:val="00FE1180"/>
    <w:rsid w:val="00FE7974"/>
    <w:rsid w:val="00FF17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27DC"/>
  <w15:docId w15:val="{B21FC541-9A39-4423-A328-7495D44D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8D3EA8"/>
  </w:style>
  <w:style w:type="paragraph" w:styleId="Nadpis1">
    <w:name w:val="heading 1"/>
    <w:basedOn w:val="Normlny"/>
    <w:link w:val="Nadpis1Char"/>
    <w:uiPriority w:val="9"/>
    <w:qFormat/>
    <w:rsid w:val="008B33F5"/>
    <w:pPr>
      <w:spacing w:before="278" w:after="278"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8B33F5"/>
    <w:pPr>
      <w:spacing w:after="0"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B33F5"/>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8B33F5"/>
    <w:rPr>
      <w:rFonts w:ascii="Times New Roman" w:eastAsia="Times New Roman" w:hAnsi="Times New Roman" w:cs="Times New Roman"/>
      <w:b/>
      <w:bCs/>
      <w:sz w:val="27"/>
      <w:szCs w:val="27"/>
      <w:lang w:eastAsia="sk-SK"/>
    </w:rPr>
  </w:style>
  <w:style w:type="character" w:styleId="Hypertextovprepojenie">
    <w:name w:val="Hyperlink"/>
    <w:basedOn w:val="Predvolenpsmoodseku"/>
    <w:uiPriority w:val="99"/>
    <w:semiHidden/>
    <w:unhideWhenUsed/>
    <w:rsid w:val="008B33F5"/>
    <w:rPr>
      <w:color w:val="0000FF"/>
      <w:u w:val="single"/>
    </w:rPr>
  </w:style>
  <w:style w:type="paragraph" w:styleId="Normlnywebov">
    <w:name w:val="Normal (Web)"/>
    <w:basedOn w:val="Normlny"/>
    <w:uiPriority w:val="99"/>
    <w:unhideWhenUsed/>
    <w:rsid w:val="008B33F5"/>
    <w:pPr>
      <w:spacing w:before="100" w:beforeAutospacing="1" w:after="119" w:line="240" w:lineRule="auto"/>
    </w:pPr>
    <w:rPr>
      <w:rFonts w:ascii="Times New Roman" w:eastAsia="Times New Roman" w:hAnsi="Times New Roman" w:cs="Times New Roman"/>
      <w:sz w:val="24"/>
      <w:szCs w:val="24"/>
      <w:lang w:eastAsia="sk-SK"/>
    </w:rPr>
  </w:style>
  <w:style w:type="character" w:styleId="Vrazn">
    <w:name w:val="Strong"/>
    <w:basedOn w:val="Predvolenpsmoodseku"/>
    <w:qFormat/>
    <w:rsid w:val="008B33F5"/>
    <w:rPr>
      <w:b/>
      <w:bCs/>
    </w:rPr>
  </w:style>
  <w:style w:type="paragraph" w:styleId="Odsekzoznamu">
    <w:name w:val="List Paragraph"/>
    <w:basedOn w:val="Normlny"/>
    <w:uiPriority w:val="34"/>
    <w:qFormat/>
    <w:rsid w:val="008B33F5"/>
    <w:pPr>
      <w:ind w:left="720"/>
      <w:contextualSpacing/>
    </w:pPr>
  </w:style>
  <w:style w:type="paragraph" w:styleId="Textbubliny">
    <w:name w:val="Balloon Text"/>
    <w:basedOn w:val="Normlny"/>
    <w:link w:val="TextbublinyChar"/>
    <w:uiPriority w:val="99"/>
    <w:semiHidden/>
    <w:unhideWhenUsed/>
    <w:rsid w:val="008B33F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B33F5"/>
    <w:rPr>
      <w:rFonts w:ascii="Tahoma" w:hAnsi="Tahoma" w:cs="Tahoma"/>
      <w:sz w:val="16"/>
      <w:szCs w:val="16"/>
    </w:rPr>
  </w:style>
  <w:style w:type="paragraph" w:styleId="Hlavika">
    <w:name w:val="header"/>
    <w:basedOn w:val="Normlny"/>
    <w:link w:val="HlavikaChar"/>
    <w:uiPriority w:val="99"/>
    <w:semiHidden/>
    <w:unhideWhenUsed/>
    <w:rsid w:val="008B343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8B343E"/>
  </w:style>
  <w:style w:type="paragraph" w:styleId="Pta">
    <w:name w:val="footer"/>
    <w:basedOn w:val="Normlny"/>
    <w:link w:val="PtaChar"/>
    <w:uiPriority w:val="99"/>
    <w:semiHidden/>
    <w:unhideWhenUsed/>
    <w:rsid w:val="008B343E"/>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B343E"/>
  </w:style>
  <w:style w:type="character" w:styleId="Zvraznenie">
    <w:name w:val="Emphasis"/>
    <w:qFormat/>
    <w:rsid w:val="00A667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52858">
      <w:bodyDiv w:val="1"/>
      <w:marLeft w:val="0"/>
      <w:marRight w:val="0"/>
      <w:marTop w:val="0"/>
      <w:marBottom w:val="0"/>
      <w:divBdr>
        <w:top w:val="none" w:sz="0" w:space="0" w:color="auto"/>
        <w:left w:val="none" w:sz="0" w:space="0" w:color="auto"/>
        <w:bottom w:val="none" w:sz="0" w:space="0" w:color="auto"/>
        <w:right w:val="none" w:sz="0" w:space="0" w:color="auto"/>
      </w:divBdr>
    </w:div>
    <w:div w:id="1560744272">
      <w:bodyDiv w:val="1"/>
      <w:marLeft w:val="0"/>
      <w:marRight w:val="0"/>
      <w:marTop w:val="0"/>
      <w:marBottom w:val="0"/>
      <w:divBdr>
        <w:top w:val="none" w:sz="0" w:space="0" w:color="auto"/>
        <w:left w:val="none" w:sz="0" w:space="0" w:color="auto"/>
        <w:bottom w:val="none" w:sz="0" w:space="0" w:color="auto"/>
        <w:right w:val="none" w:sz="0" w:space="0" w:color="auto"/>
      </w:divBdr>
    </w:div>
    <w:div w:id="1680423042">
      <w:bodyDiv w:val="1"/>
      <w:marLeft w:val="0"/>
      <w:marRight w:val="0"/>
      <w:marTop w:val="0"/>
      <w:marBottom w:val="0"/>
      <w:divBdr>
        <w:top w:val="none" w:sz="0" w:space="0" w:color="auto"/>
        <w:left w:val="none" w:sz="0" w:space="0" w:color="auto"/>
        <w:bottom w:val="none" w:sz="0" w:space="0" w:color="auto"/>
        <w:right w:val="none" w:sz="0" w:space="0" w:color="auto"/>
      </w:divBdr>
    </w:div>
    <w:div w:id="210406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cin.ocu.sk/" TargetMode="External"/><Relationship Id="rId5" Type="http://schemas.openxmlformats.org/officeDocument/2006/relationships/webSettings" Target="webSettings.xml"/><Relationship Id="rId10" Type="http://schemas.openxmlformats.org/officeDocument/2006/relationships/hyperlink" Target="mailto:urad.mucin@mail.t-com.sk"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4F37-D990-4D5A-A469-984A7CD4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3775</Words>
  <Characters>21524</Characters>
  <Application>Microsoft Office Word</Application>
  <DocSecurity>0</DocSecurity>
  <Lines>179</Lines>
  <Paragraphs>50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Obec Mučín</cp:lastModifiedBy>
  <cp:revision>6</cp:revision>
  <cp:lastPrinted>2015-06-05T12:08:00Z</cp:lastPrinted>
  <dcterms:created xsi:type="dcterms:W3CDTF">2017-06-12T11:57:00Z</dcterms:created>
  <dcterms:modified xsi:type="dcterms:W3CDTF">2017-06-13T07:25:00Z</dcterms:modified>
</cp:coreProperties>
</file>